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22082CA8" w14:textId="77777777" w:rsidR="00F32521" w:rsidRPr="00F32521" w:rsidRDefault="002D3274" w:rsidP="00F32521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F32521" w:rsidRPr="00F32521">
        <w:rPr>
          <w:sz w:val="20"/>
          <w:szCs w:val="20"/>
          <w:u w:val="single"/>
        </w:rPr>
        <w:t>per soli titoli, finalizzata alla stipula di n. 3 contratti di lavoro autonomo di natura occasionale, della durata di 1 mese, per attività di disseminazione e rendicontazione nell’ambito del progetto Erasmus plus E-Medic ID KA220-HED-E05A5897.</w:t>
      </w:r>
    </w:p>
    <w:p w14:paraId="2EA5F0F7" w14:textId="77777777" w:rsidR="00F32521" w:rsidRPr="00F32521" w:rsidRDefault="00F32521" w:rsidP="00F32521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F32521">
        <w:rPr>
          <w:sz w:val="20"/>
          <w:szCs w:val="20"/>
          <w:u w:val="single"/>
        </w:rPr>
        <w:t>La prestazione consisterà nello svolgimento delle seguenti attività:</w:t>
      </w:r>
    </w:p>
    <w:p w14:paraId="2F19F598" w14:textId="77777777" w:rsidR="00F32521" w:rsidRPr="00F32521" w:rsidRDefault="00F32521" w:rsidP="00F32521">
      <w:pPr>
        <w:numPr>
          <w:ilvl w:val="0"/>
          <w:numId w:val="9"/>
        </w:numPr>
        <w:spacing w:line="240" w:lineRule="auto"/>
        <w:ind w:left="426" w:right="-1" w:hanging="284"/>
        <w:jc w:val="both"/>
        <w:rPr>
          <w:sz w:val="20"/>
          <w:szCs w:val="20"/>
          <w:u w:val="single"/>
        </w:rPr>
      </w:pPr>
      <w:r w:rsidRPr="00F32521">
        <w:rPr>
          <w:sz w:val="20"/>
          <w:szCs w:val="20"/>
          <w:u w:val="single"/>
        </w:rPr>
        <w:t>collaborazione alle attività di rendicontazione e alla predisposizione della documentazione giustificativa prevista dalla normativa europea e nazionale sui progetti Erasmus plus;</w:t>
      </w:r>
    </w:p>
    <w:p w14:paraId="11EF9519" w14:textId="3F83B246" w:rsidR="00F32521" w:rsidRDefault="00F32521" w:rsidP="00F32521">
      <w:pPr>
        <w:numPr>
          <w:ilvl w:val="0"/>
          <w:numId w:val="9"/>
        </w:numPr>
        <w:spacing w:line="240" w:lineRule="auto"/>
        <w:ind w:left="426" w:right="-1" w:hanging="284"/>
        <w:jc w:val="both"/>
        <w:rPr>
          <w:sz w:val="20"/>
          <w:szCs w:val="20"/>
          <w:u w:val="single"/>
        </w:rPr>
      </w:pPr>
      <w:r w:rsidRPr="00F32521">
        <w:rPr>
          <w:sz w:val="20"/>
          <w:szCs w:val="20"/>
          <w:u w:val="single"/>
        </w:rPr>
        <w:t>supporto alla verifica e archiviazione della modulistica relativa alla documentazione del progetto Erasmus plus E-Medic;</w:t>
      </w:r>
    </w:p>
    <w:p w14:paraId="0AD9DFD5" w14:textId="197916FD" w:rsidR="00EC0C38" w:rsidRPr="00E63CBB" w:rsidRDefault="00F32521" w:rsidP="002B6F0F">
      <w:pPr>
        <w:numPr>
          <w:ilvl w:val="0"/>
          <w:numId w:val="9"/>
        </w:numPr>
        <w:spacing w:line="240" w:lineRule="auto"/>
        <w:ind w:left="426" w:right="-1" w:hanging="284"/>
        <w:jc w:val="both"/>
        <w:rPr>
          <w:sz w:val="20"/>
          <w:szCs w:val="20"/>
          <w:u w:val="single"/>
        </w:rPr>
      </w:pPr>
      <w:r w:rsidRPr="00E63CBB">
        <w:rPr>
          <w:sz w:val="20"/>
          <w:szCs w:val="20"/>
          <w:u w:val="single"/>
        </w:rPr>
        <w:t>gestione dei materiali informativi e di rendicontazione finale nell’ambito del progetto Erasmus plus E-Medic.</w:t>
      </w:r>
      <w:bookmarkStart w:id="0" w:name="_GoBack"/>
      <w:bookmarkEnd w:id="0"/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lastRenderedPageBreak/>
        <w:t>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6325128"/>
    <w:multiLevelType w:val="hybridMultilevel"/>
    <w:tmpl w:val="C0D42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4383F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DF2958"/>
    <w:rsid w:val="00E32709"/>
    <w:rsid w:val="00E444B8"/>
    <w:rsid w:val="00E44A28"/>
    <w:rsid w:val="00E55983"/>
    <w:rsid w:val="00E63CBB"/>
    <w:rsid w:val="00E6600D"/>
    <w:rsid w:val="00EB5FAC"/>
    <w:rsid w:val="00EC0C38"/>
    <w:rsid w:val="00EF4EA3"/>
    <w:rsid w:val="00EF6D89"/>
    <w:rsid w:val="00F32521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46</cp:revision>
  <cp:lastPrinted>2018-06-13T15:30:00Z</cp:lastPrinted>
  <dcterms:created xsi:type="dcterms:W3CDTF">2021-03-19T08:55:00Z</dcterms:created>
  <dcterms:modified xsi:type="dcterms:W3CDTF">2026-03-05T16:40:00Z</dcterms:modified>
  <dc:language>it-IT</dc:language>
</cp:coreProperties>
</file>