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3F15AC09" w14:textId="77777777" w:rsidR="00A30B0C" w:rsidRPr="00A30B0C" w:rsidRDefault="002D3274" w:rsidP="00A30B0C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A30B0C" w:rsidRPr="00A30B0C">
        <w:rPr>
          <w:sz w:val="20"/>
          <w:szCs w:val="20"/>
          <w:u w:val="single"/>
        </w:rPr>
        <w:t>per titoli e colloquio, finalizzata alla stipula di n. 1 contratto di lavoro autonomo di natura occasionale, della durata di 2 mesi, per supporto alle attività di ricerca del progetto PRIN 2022 “Clinical markers of linguistic and literacy vulnerabilities in adulthood: it’s never too late!” (codice 20229PSYEP – CUP D53D23009500006).</w:t>
      </w:r>
    </w:p>
    <w:p w14:paraId="3D75B6C0" w14:textId="77777777" w:rsidR="00A30B0C" w:rsidRPr="00A30B0C" w:rsidRDefault="00A30B0C" w:rsidP="00A30B0C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A30B0C">
        <w:rPr>
          <w:sz w:val="20"/>
          <w:szCs w:val="20"/>
          <w:u w:val="single"/>
        </w:rPr>
        <w:t>La prestazione consiste nello svolgimento delle seguenti attività:</w:t>
      </w:r>
    </w:p>
    <w:p w14:paraId="0AD9DFD5" w14:textId="67F0C9A6" w:rsidR="00EC0C38" w:rsidRDefault="00A30B0C" w:rsidP="00A30B0C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A30B0C">
        <w:rPr>
          <w:sz w:val="20"/>
          <w:szCs w:val="20"/>
          <w:u w:val="single"/>
        </w:rPr>
        <w:t>• “Studio dei processi lessicali e sublessicali nella dislessia e disortografia evolutiva”.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30B0C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45</cp:revision>
  <cp:lastPrinted>2018-06-13T15:30:00Z</cp:lastPrinted>
  <dcterms:created xsi:type="dcterms:W3CDTF">2021-03-19T08:55:00Z</dcterms:created>
  <dcterms:modified xsi:type="dcterms:W3CDTF">2026-01-09T09:17:00Z</dcterms:modified>
  <dc:language>it-IT</dc:language>
</cp:coreProperties>
</file>