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3B6B566C" w14:textId="3AE868FD" w:rsidR="00C10F42" w:rsidRPr="00942D3C" w:rsidRDefault="00C10F42" w:rsidP="00095768">
      <w:pPr>
        <w:spacing w:line="240" w:lineRule="auto"/>
        <w:ind w:right="-1"/>
        <w:rPr>
          <w:rFonts w:cs="Arial"/>
          <w:bCs/>
          <w:sz w:val="18"/>
          <w:szCs w:val="18"/>
          <w:lang w:bidi="it-IT"/>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F409BB" w:rsidRPr="00F409BB">
        <w:rPr>
          <w:rFonts w:cs="Arial"/>
          <w:sz w:val="18"/>
          <w:szCs w:val="18"/>
        </w:rPr>
        <w:t>per titoli e colloquio, finalizzata alla stipula di un contratto di lavoro autonomo di natura occasionale, della durata di 11 mesi</w:t>
      </w:r>
      <w:bookmarkStart w:id="0" w:name="_GoBack"/>
      <w:bookmarkEnd w:id="0"/>
      <w:r w:rsidR="00F409BB" w:rsidRPr="00F409BB">
        <w:rPr>
          <w:rFonts w:cs="Arial"/>
          <w:sz w:val="18"/>
          <w:szCs w:val="18"/>
        </w:rPr>
        <w:t xml:space="preserve">, per il seguente profilo: Servizio di </w:t>
      </w:r>
      <w:proofErr w:type="spellStart"/>
      <w:r w:rsidR="00F409BB" w:rsidRPr="00F409BB">
        <w:rPr>
          <w:rFonts w:cs="Arial"/>
          <w:sz w:val="18"/>
          <w:szCs w:val="18"/>
        </w:rPr>
        <w:t>Counseling</w:t>
      </w:r>
      <w:proofErr w:type="spellEnd"/>
      <w:r w:rsidR="00F409BB" w:rsidRPr="00F409BB">
        <w:rPr>
          <w:rFonts w:cs="Arial"/>
          <w:sz w:val="18"/>
          <w:szCs w:val="18"/>
        </w:rPr>
        <w:t xml:space="preserve"> rivolto alla popolazione studentesca dell’Università degli Studi di Foggia, nell’ambito del progetto “Quattro sfide per la promozione del benessere psico-fisico 2.0: un modello di intervento per il contrasto alle dipendenze comportamentali e patologiche (4CH4WB 2.0)”, vincitore del Bando PRO-BEN 2 di cui al Decreto Direttoriale 18 settembre 2024, n. 1396 - CUP D53C24005640001</w:t>
      </w:r>
      <w:r w:rsidR="00E2517D">
        <w:rPr>
          <w:rFonts w:cs="Arial"/>
          <w:sz w:val="18"/>
          <w:szCs w:val="18"/>
        </w:rPr>
        <w:t>.</w:t>
      </w:r>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37007710" w:rsidR="00C10F42" w:rsidRPr="005239A9" w:rsidRDefault="00EB73C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lastRenderedPageBreak/>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8"/>
  </w:num>
  <w:num w:numId="12">
    <w:abstractNumId w:val="20"/>
  </w:num>
  <w:num w:numId="13">
    <w:abstractNumId w:val="25"/>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29"/>
  </w:num>
  <w:num w:numId="23">
    <w:abstractNumId w:val="0"/>
  </w:num>
  <w:num w:numId="24">
    <w:abstractNumId w:val="30"/>
  </w:num>
  <w:num w:numId="25">
    <w:abstractNumId w:val="27"/>
  </w:num>
  <w:num w:numId="26">
    <w:abstractNumId w:val="2"/>
  </w:num>
  <w:num w:numId="27">
    <w:abstractNumId w:val="0"/>
  </w:num>
  <w:num w:numId="28">
    <w:abstractNumId w:val="13"/>
  </w:num>
  <w:num w:numId="29">
    <w:abstractNumId w:val="15"/>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6"/>
  </w:num>
  <w:num w:numId="35">
    <w:abstractNumId w:val="21"/>
  </w:num>
  <w:num w:numId="36">
    <w:abstractNumId w:val="5"/>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E318D"/>
    <w:rsid w:val="001F6A74"/>
    <w:rsid w:val="00203B6E"/>
    <w:rsid w:val="00206CC6"/>
    <w:rsid w:val="002103EA"/>
    <w:rsid w:val="00213213"/>
    <w:rsid w:val="00215A3C"/>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025C8"/>
    <w:rsid w:val="00431BEB"/>
    <w:rsid w:val="00442AD0"/>
    <w:rsid w:val="004471CF"/>
    <w:rsid w:val="00452F9A"/>
    <w:rsid w:val="00460A60"/>
    <w:rsid w:val="00473B35"/>
    <w:rsid w:val="004A49DD"/>
    <w:rsid w:val="004B2D2A"/>
    <w:rsid w:val="004C409C"/>
    <w:rsid w:val="004D15C8"/>
    <w:rsid w:val="004F421E"/>
    <w:rsid w:val="004F49F0"/>
    <w:rsid w:val="004F720C"/>
    <w:rsid w:val="00515878"/>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75975"/>
    <w:rsid w:val="00680008"/>
    <w:rsid w:val="006A09C3"/>
    <w:rsid w:val="006A54B6"/>
    <w:rsid w:val="006C6B10"/>
    <w:rsid w:val="006C785A"/>
    <w:rsid w:val="006D220D"/>
    <w:rsid w:val="006E1D59"/>
    <w:rsid w:val="006E3D77"/>
    <w:rsid w:val="00706C4D"/>
    <w:rsid w:val="00714655"/>
    <w:rsid w:val="00743928"/>
    <w:rsid w:val="00753B09"/>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A1A6F"/>
    <w:rsid w:val="008C29AE"/>
    <w:rsid w:val="008D1A0F"/>
    <w:rsid w:val="008D2015"/>
    <w:rsid w:val="008D60AF"/>
    <w:rsid w:val="008E0DB7"/>
    <w:rsid w:val="008F164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F5486"/>
    <w:rsid w:val="00A049D5"/>
    <w:rsid w:val="00A05038"/>
    <w:rsid w:val="00A05822"/>
    <w:rsid w:val="00A0789C"/>
    <w:rsid w:val="00A15773"/>
    <w:rsid w:val="00A2404D"/>
    <w:rsid w:val="00A27AA2"/>
    <w:rsid w:val="00A52FBF"/>
    <w:rsid w:val="00A6054B"/>
    <w:rsid w:val="00A760C7"/>
    <w:rsid w:val="00A846CD"/>
    <w:rsid w:val="00A9070F"/>
    <w:rsid w:val="00AE772B"/>
    <w:rsid w:val="00B12C19"/>
    <w:rsid w:val="00B46549"/>
    <w:rsid w:val="00B51CA1"/>
    <w:rsid w:val="00B523C2"/>
    <w:rsid w:val="00B82AEE"/>
    <w:rsid w:val="00B916BF"/>
    <w:rsid w:val="00BA68BB"/>
    <w:rsid w:val="00BB0A95"/>
    <w:rsid w:val="00BB1060"/>
    <w:rsid w:val="00BC3CAB"/>
    <w:rsid w:val="00BC3E7D"/>
    <w:rsid w:val="00BC5EAC"/>
    <w:rsid w:val="00BC76BB"/>
    <w:rsid w:val="00BC76EB"/>
    <w:rsid w:val="00BD7003"/>
    <w:rsid w:val="00BE0710"/>
    <w:rsid w:val="00BE6CF5"/>
    <w:rsid w:val="00BF1699"/>
    <w:rsid w:val="00BF2953"/>
    <w:rsid w:val="00C03027"/>
    <w:rsid w:val="00C10F42"/>
    <w:rsid w:val="00C15AD9"/>
    <w:rsid w:val="00C24B21"/>
    <w:rsid w:val="00C44E53"/>
    <w:rsid w:val="00C46ACB"/>
    <w:rsid w:val="00C52B4E"/>
    <w:rsid w:val="00C54B37"/>
    <w:rsid w:val="00C61B20"/>
    <w:rsid w:val="00C6491C"/>
    <w:rsid w:val="00C8122D"/>
    <w:rsid w:val="00C83F72"/>
    <w:rsid w:val="00C91E78"/>
    <w:rsid w:val="00C929D7"/>
    <w:rsid w:val="00C93CB9"/>
    <w:rsid w:val="00CA3019"/>
    <w:rsid w:val="00CA3195"/>
    <w:rsid w:val="00CB714D"/>
    <w:rsid w:val="00CC0736"/>
    <w:rsid w:val="00CD0709"/>
    <w:rsid w:val="00CD16DD"/>
    <w:rsid w:val="00CD3587"/>
    <w:rsid w:val="00CE0B98"/>
    <w:rsid w:val="00CF2652"/>
    <w:rsid w:val="00D111AB"/>
    <w:rsid w:val="00D24BB1"/>
    <w:rsid w:val="00D26001"/>
    <w:rsid w:val="00D27BA1"/>
    <w:rsid w:val="00D337F2"/>
    <w:rsid w:val="00D5153A"/>
    <w:rsid w:val="00D5644B"/>
    <w:rsid w:val="00D837C7"/>
    <w:rsid w:val="00D84AC9"/>
    <w:rsid w:val="00D860AE"/>
    <w:rsid w:val="00D86BDB"/>
    <w:rsid w:val="00DB27AC"/>
    <w:rsid w:val="00DC4235"/>
    <w:rsid w:val="00DC58D1"/>
    <w:rsid w:val="00DD486B"/>
    <w:rsid w:val="00DE2F9A"/>
    <w:rsid w:val="00DE710A"/>
    <w:rsid w:val="00DF064A"/>
    <w:rsid w:val="00DF1CDB"/>
    <w:rsid w:val="00E01434"/>
    <w:rsid w:val="00E13A48"/>
    <w:rsid w:val="00E2517D"/>
    <w:rsid w:val="00E30476"/>
    <w:rsid w:val="00E975B9"/>
    <w:rsid w:val="00EB0205"/>
    <w:rsid w:val="00EB73CF"/>
    <w:rsid w:val="00EC2474"/>
    <w:rsid w:val="00ED4AC2"/>
    <w:rsid w:val="00ED5CAC"/>
    <w:rsid w:val="00EE3234"/>
    <w:rsid w:val="00F0146E"/>
    <w:rsid w:val="00F14CDC"/>
    <w:rsid w:val="00F16C30"/>
    <w:rsid w:val="00F22592"/>
    <w:rsid w:val="00F32B6A"/>
    <w:rsid w:val="00F363FD"/>
    <w:rsid w:val="00F409BB"/>
    <w:rsid w:val="00F56F21"/>
    <w:rsid w:val="00F77AB1"/>
    <w:rsid w:val="00F86A85"/>
    <w:rsid w:val="00F87DE8"/>
    <w:rsid w:val="00F96CC0"/>
    <w:rsid w:val="00F970FE"/>
    <w:rsid w:val="00FB1D08"/>
    <w:rsid w:val="00FD087D"/>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681</Words>
  <Characters>4925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41</cp:revision>
  <cp:lastPrinted>2013-06-07T09:03:00Z</cp:lastPrinted>
  <dcterms:created xsi:type="dcterms:W3CDTF">2021-11-02T10:39:00Z</dcterms:created>
  <dcterms:modified xsi:type="dcterms:W3CDTF">2025-11-11T09:51:00Z</dcterms:modified>
</cp:coreProperties>
</file>