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29A08" w14:textId="77777777"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14:paraId="5BEC0437" w14:textId="77777777"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14:paraId="086A8D9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14:paraId="7AC7C5DB" w14:textId="77777777"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14:paraId="5CFE4C22" w14:textId="2E9071D0"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7C081B" w:rsidRPr="007C081B">
        <w:rPr>
          <w:sz w:val="20"/>
          <w:szCs w:val="20"/>
          <w:u w:val="single"/>
        </w:rPr>
        <w:t xml:space="preserve">per soli titoli, per la stipula di un contratto di prestazione di lavoro autonomo di natura professionale </w:t>
      </w:r>
      <w:r w:rsidR="007C081B" w:rsidRPr="007C081B">
        <w:rPr>
          <w:bCs/>
          <w:sz w:val="20"/>
          <w:szCs w:val="20"/>
          <w:u w:val="single"/>
          <w:lang w:bidi="it-IT"/>
        </w:rPr>
        <w:t xml:space="preserve">per lo svolgimento di attività per la realizzazione della cartografia georeferenziata e del relativo database dei Tratturi in Italia meridionale in ambiente G.I.S (formato </w:t>
      </w:r>
      <w:proofErr w:type="spellStart"/>
      <w:r w:rsidR="007C081B" w:rsidRPr="007C081B">
        <w:rPr>
          <w:bCs/>
          <w:sz w:val="20"/>
          <w:szCs w:val="20"/>
          <w:u w:val="single"/>
          <w:lang w:bidi="it-IT"/>
        </w:rPr>
        <w:t>shp</w:t>
      </w:r>
      <w:proofErr w:type="spellEnd"/>
      <w:r w:rsidR="007C081B" w:rsidRPr="007C081B">
        <w:rPr>
          <w:bCs/>
          <w:sz w:val="20"/>
          <w:szCs w:val="20"/>
          <w:u w:val="single"/>
          <w:lang w:bidi="it-IT"/>
        </w:rPr>
        <w:t xml:space="preserve">) </w:t>
      </w:r>
      <w:r w:rsidR="007C081B" w:rsidRPr="007C081B">
        <w:rPr>
          <w:bCs/>
          <w:sz w:val="20"/>
          <w:szCs w:val="20"/>
          <w:u w:val="single"/>
        </w:rPr>
        <w:t xml:space="preserve">nell’ambito del progetto </w:t>
      </w:r>
      <w:r w:rsidR="007C081B" w:rsidRPr="007C081B">
        <w:rPr>
          <w:bCs/>
          <w:sz w:val="20"/>
          <w:szCs w:val="20"/>
          <w:u w:val="single"/>
          <w:lang w:bidi="it-IT"/>
        </w:rPr>
        <w:t xml:space="preserve">PRIN PNRR 2022 dal titolo “TRANSHUMANCE IN THE ANCIENT WORLD: </w:t>
      </w:r>
      <w:proofErr w:type="spellStart"/>
      <w:r w:rsidR="007C081B" w:rsidRPr="007C081B">
        <w:rPr>
          <w:bCs/>
          <w:sz w:val="20"/>
          <w:szCs w:val="20"/>
          <w:u w:val="single"/>
          <w:lang w:bidi="it-IT"/>
        </w:rPr>
        <w:t>Historical</w:t>
      </w:r>
      <w:proofErr w:type="spellEnd"/>
      <w:r w:rsidR="007C081B" w:rsidRPr="007C081B">
        <w:rPr>
          <w:bCs/>
          <w:sz w:val="20"/>
          <w:szCs w:val="20"/>
          <w:u w:val="single"/>
          <w:lang w:bidi="it-IT"/>
        </w:rPr>
        <w:t xml:space="preserve"> </w:t>
      </w:r>
      <w:proofErr w:type="spellStart"/>
      <w:r w:rsidR="007C081B" w:rsidRPr="007C081B">
        <w:rPr>
          <w:bCs/>
          <w:sz w:val="20"/>
          <w:szCs w:val="20"/>
          <w:u w:val="single"/>
          <w:lang w:bidi="it-IT"/>
        </w:rPr>
        <w:t>Landscape</w:t>
      </w:r>
      <w:proofErr w:type="spellEnd"/>
      <w:r w:rsidR="007C081B" w:rsidRPr="007C081B">
        <w:rPr>
          <w:bCs/>
          <w:sz w:val="20"/>
          <w:szCs w:val="20"/>
          <w:u w:val="single"/>
          <w:lang w:bidi="it-IT"/>
        </w:rPr>
        <w:t xml:space="preserve">, </w:t>
      </w:r>
      <w:proofErr w:type="spellStart"/>
      <w:r w:rsidR="007C081B" w:rsidRPr="007C081B">
        <w:rPr>
          <w:bCs/>
          <w:sz w:val="20"/>
          <w:szCs w:val="20"/>
          <w:u w:val="single"/>
          <w:lang w:bidi="it-IT"/>
        </w:rPr>
        <w:t>Literary</w:t>
      </w:r>
      <w:proofErr w:type="spellEnd"/>
      <w:r w:rsidR="007C081B" w:rsidRPr="007C081B">
        <w:rPr>
          <w:bCs/>
          <w:sz w:val="20"/>
          <w:szCs w:val="20"/>
          <w:u w:val="single"/>
          <w:lang w:bidi="it-IT"/>
        </w:rPr>
        <w:t xml:space="preserve"> </w:t>
      </w:r>
      <w:proofErr w:type="spellStart"/>
      <w:r w:rsidR="007C081B" w:rsidRPr="007C081B">
        <w:rPr>
          <w:bCs/>
          <w:sz w:val="20"/>
          <w:szCs w:val="20"/>
          <w:u w:val="single"/>
          <w:lang w:bidi="it-IT"/>
        </w:rPr>
        <w:t>Passages</w:t>
      </w:r>
      <w:proofErr w:type="spellEnd"/>
      <w:r w:rsidR="007C081B" w:rsidRPr="007C081B">
        <w:rPr>
          <w:bCs/>
          <w:sz w:val="20"/>
          <w:szCs w:val="20"/>
          <w:u w:val="single"/>
          <w:lang w:bidi="it-IT"/>
        </w:rPr>
        <w:t xml:space="preserve"> and </w:t>
      </w:r>
      <w:proofErr w:type="spellStart"/>
      <w:r w:rsidR="007C081B" w:rsidRPr="007C081B">
        <w:rPr>
          <w:bCs/>
          <w:sz w:val="20"/>
          <w:szCs w:val="20"/>
          <w:u w:val="single"/>
          <w:lang w:bidi="it-IT"/>
        </w:rPr>
        <w:t>Lexical</w:t>
      </w:r>
      <w:proofErr w:type="spellEnd"/>
      <w:r w:rsidR="007C081B" w:rsidRPr="007C081B">
        <w:rPr>
          <w:bCs/>
          <w:sz w:val="20"/>
          <w:szCs w:val="20"/>
          <w:u w:val="single"/>
          <w:lang w:bidi="it-IT"/>
        </w:rPr>
        <w:t xml:space="preserve"> </w:t>
      </w:r>
      <w:proofErr w:type="spellStart"/>
      <w:r w:rsidR="007C081B" w:rsidRPr="007C081B">
        <w:rPr>
          <w:bCs/>
          <w:sz w:val="20"/>
          <w:szCs w:val="20"/>
          <w:u w:val="single"/>
          <w:lang w:bidi="it-IT"/>
        </w:rPr>
        <w:t>Paths</w:t>
      </w:r>
      <w:proofErr w:type="spellEnd"/>
      <w:r w:rsidR="007C081B" w:rsidRPr="007C081B">
        <w:rPr>
          <w:bCs/>
          <w:sz w:val="20"/>
          <w:szCs w:val="20"/>
          <w:u w:val="single"/>
          <w:lang w:bidi="it-IT"/>
        </w:rPr>
        <w:t>” - cod. P2022N2MNX - CUP D53D23019740001.</w:t>
      </w:r>
    </w:p>
    <w:p w14:paraId="22BB8BA5" w14:textId="77777777"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14:paraId="0FE903DF" w14:textId="77777777"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14:paraId="79464E10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192DA3AA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14:paraId="06EC814F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14:paraId="3A29714A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14:paraId="62EC098F" w14:textId="77777777" w:rsidR="00146EED" w:rsidRPr="008E7654" w:rsidRDefault="00C86CAF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C86CAF">
        <w:rPr>
          <w:rFonts w:eastAsia="Times New Roman"/>
          <w:sz w:val="20"/>
          <w:szCs w:val="20"/>
          <w:lang w:eastAsia="it-IT" w:bidi="ar-SA"/>
        </w:rPr>
        <w:t>Rappresentante Legal</w:t>
      </w:r>
      <w:r w:rsidR="00E32709">
        <w:rPr>
          <w:rFonts w:eastAsia="Times New Roman"/>
          <w:sz w:val="20"/>
          <w:szCs w:val="20"/>
          <w:lang w:eastAsia="it-IT" w:bidi="ar-SA"/>
        </w:rPr>
        <w:t xml:space="preserve">e dell’Università di Foggia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 xml:space="preserve">è il Rettore pro tempore Prof. Lorenzo Lo Muzio, domiciliato </w:t>
      </w:r>
      <w:r w:rsidRPr="00C86CAF">
        <w:rPr>
          <w:rFonts w:eastAsia="Times New Roman"/>
          <w:sz w:val="20"/>
          <w:szCs w:val="20"/>
          <w:lang w:eastAsia="it-IT" w:bidi="ar-SA"/>
        </w:rPr>
        <w:t>per la carica, presso la sede legale dell’Ente, Via Gramsci n. 89/91, 71122 Foggia</w:t>
      </w:r>
      <w:r w:rsidR="00146EED" w:rsidRPr="008E7654">
        <w:rPr>
          <w:rFonts w:eastAsia="Times New Roman"/>
          <w:sz w:val="20"/>
          <w:szCs w:val="20"/>
          <w:lang w:eastAsia="it-IT" w:bidi="ar-SA"/>
        </w:rPr>
        <w:t xml:space="preserve">, PEC protocollo@cert.unifg.it. </w:t>
      </w:r>
    </w:p>
    <w:p w14:paraId="14379F73" w14:textId="77777777"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436EF" w:rsidRPr="003436EF">
        <w:rPr>
          <w:rFonts w:eastAsia="Times New Roman"/>
          <w:sz w:val="20"/>
          <w:szCs w:val="20"/>
          <w:lang w:eastAsia="it-IT" w:bidi="ar-SA"/>
        </w:rPr>
        <w:t>è l’Avv. Nicola Fabiano</w:t>
      </w:r>
      <w:r w:rsidRPr="008E7654">
        <w:rPr>
          <w:rFonts w:eastAsia="Times New Roman"/>
          <w:sz w:val="20"/>
          <w:szCs w:val="20"/>
          <w:lang w:eastAsia="it-IT" w:bidi="ar-SA"/>
        </w:rPr>
        <w:t>, PEC</w:t>
      </w:r>
      <w:r w:rsidR="003436EF">
        <w:rPr>
          <w:rFonts w:eastAsia="Times New Roman"/>
          <w:sz w:val="20"/>
          <w:szCs w:val="20"/>
          <w:lang w:eastAsia="it-IT" w:bidi="ar-SA"/>
        </w:rPr>
        <w:t>: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rpd@cert.unifg.it.</w:t>
      </w:r>
    </w:p>
    <w:p w14:paraId="34ECB2DA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7796383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14:paraId="58F8CE08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5C050091" w14:textId="77777777"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46F39796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14:paraId="0A0B3854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14:paraId="6B7C9208" w14:textId="77777777"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14:paraId="24FB1A7E" w14:textId="77777777"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14:paraId="503428AB" w14:textId="77777777"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14:paraId="7C08FA3D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7F74F95B" w14:textId="77777777"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14:paraId="458F1A5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14:paraId="1DF31078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0CB854B" w14:textId="77777777"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14:paraId="6AC53C79" w14:textId="77777777"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14:paraId="2BADF0EF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14:paraId="4B00C7C8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14:paraId="77FD1E04" w14:textId="77777777"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14:paraId="447581E7" w14:textId="77777777"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14:paraId="6B055DE5" w14:textId="77777777"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14:paraId="47F0185F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14:paraId="60E3C9DA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1DC3AC21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14:paraId="76AF3218" w14:textId="77777777"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14:paraId="3A21C731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14:paraId="3CE38209" w14:textId="77777777"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14:paraId="7F0067EF" w14:textId="77777777"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lastRenderedPageBreak/>
        <w:t xml:space="preserve">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14:paraId="4DA045C4" w14:textId="77777777"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14:paraId="18A1597B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14:paraId="00F27F08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720003FC" w14:textId="77777777"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14:paraId="05A5CF97" w14:textId="77777777"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14:paraId="4519883B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14:paraId="7F8C17FF" w14:textId="77777777"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14:paraId="3C81864D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14:paraId="500A0AC5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14:paraId="2C4BF664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14:paraId="79383776" w14:textId="77777777"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14:paraId="7CB4A199" w14:textId="77777777"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14:paraId="38A874FA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19C612E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14:paraId="5748EAB1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23605EFF" w14:textId="77777777"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14:paraId="4329162F" w14:textId="77777777"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14:paraId="1A44CFBC" w14:textId="77777777"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14:paraId="5CE21DC9" w14:textId="77777777"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14:paraId="699D949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14:paraId="5D5A4643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14:paraId="6B465746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048EF798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14:paraId="7BBD29B4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</w:t>
      </w:r>
      <w:proofErr w:type="gramStart"/>
      <w:r w:rsidRPr="003C6936">
        <w:rPr>
          <w:sz w:val="20"/>
        </w:rPr>
        <w:t>dello stesso conserva</w:t>
      </w:r>
      <w:proofErr w:type="gramEnd"/>
      <w:r w:rsidRPr="003C6936">
        <w:rPr>
          <w:sz w:val="20"/>
        </w:rPr>
        <w:t>, comunque, la sua liceità;</w:t>
      </w:r>
    </w:p>
    <w:p w14:paraId="22F5D408" w14:textId="77777777"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14:paraId="4BD3F146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14:paraId="1CDBF761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3DADFBC3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14:paraId="56A0322B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14:paraId="5AB17CA7" w14:textId="77777777"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14:paraId="6607F51F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5A539A06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5448CA5F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07887176" w14:textId="77777777"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14:paraId="18757245" w14:textId="77777777" w:rsidR="00722A5A" w:rsidRDefault="00722A5A" w:rsidP="00722A5A">
      <w:pPr>
        <w:jc w:val="both"/>
        <w:rPr>
          <w:sz w:val="20"/>
          <w:szCs w:val="20"/>
        </w:rPr>
      </w:pPr>
    </w:p>
    <w:p w14:paraId="6CAD6F98" w14:textId="77777777"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14:paraId="549F12B4" w14:textId="77777777"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14:paraId="759D6039" w14:textId="77777777"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FAD4B" w14:textId="77777777" w:rsidR="005D1048" w:rsidRDefault="005D1048" w:rsidP="00655C91">
      <w:pPr>
        <w:spacing w:line="240" w:lineRule="auto"/>
      </w:pPr>
      <w:r>
        <w:separator/>
      </w:r>
    </w:p>
  </w:endnote>
  <w:endnote w:type="continuationSeparator" w:id="0">
    <w:p w14:paraId="6B5D92FB" w14:textId="77777777" w:rsidR="005D1048" w:rsidRDefault="005D1048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6CEF" w14:textId="77777777" w:rsidR="005D1048" w:rsidRDefault="005D1048" w:rsidP="00655C91">
      <w:pPr>
        <w:spacing w:line="240" w:lineRule="auto"/>
      </w:pPr>
      <w:r>
        <w:separator/>
      </w:r>
    </w:p>
  </w:footnote>
  <w:footnote w:type="continuationSeparator" w:id="0">
    <w:p w14:paraId="32A96D9B" w14:textId="77777777" w:rsidR="005D1048" w:rsidRDefault="005D1048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436EF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45FE7"/>
    <w:rsid w:val="005B1E19"/>
    <w:rsid w:val="005D1048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31D1E"/>
    <w:rsid w:val="00741BB7"/>
    <w:rsid w:val="00753E43"/>
    <w:rsid w:val="00771D85"/>
    <w:rsid w:val="007852FA"/>
    <w:rsid w:val="007A231D"/>
    <w:rsid w:val="007C081B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83CB9"/>
    <w:rsid w:val="00B906C7"/>
    <w:rsid w:val="00BB3AF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32709"/>
    <w:rsid w:val="00E444B8"/>
    <w:rsid w:val="00E44A28"/>
    <w:rsid w:val="00E6600D"/>
    <w:rsid w:val="00EB5FAC"/>
    <w:rsid w:val="00EF4EA3"/>
    <w:rsid w:val="00EF6D89"/>
    <w:rsid w:val="00F8516C"/>
    <w:rsid w:val="00F93C82"/>
    <w:rsid w:val="00FC3CD9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BC36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Francesca Fiorella</cp:lastModifiedBy>
  <cp:revision>20</cp:revision>
  <cp:lastPrinted>2018-06-13T15:30:00Z</cp:lastPrinted>
  <dcterms:created xsi:type="dcterms:W3CDTF">2021-03-19T08:55:00Z</dcterms:created>
  <dcterms:modified xsi:type="dcterms:W3CDTF">2024-04-30T08:15:00Z</dcterms:modified>
  <dc:language>it-IT</dc:language>
</cp:coreProperties>
</file>