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  <w:bookmarkStart w:id="0" w:name="_GoBack"/>
      <w:bookmarkEnd w:id="0"/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B570EE" w:rsidRDefault="002D3274" w:rsidP="003C6936">
      <w:pPr>
        <w:spacing w:line="240" w:lineRule="auto"/>
        <w:ind w:right="-1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relazione ai dati personali di cui l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’Area </w:t>
      </w:r>
      <w:r w:rsidR="00B43DBB" w:rsidRPr="003E0541">
        <w:rPr>
          <w:rFonts w:eastAsia="Times New Roman"/>
          <w:sz w:val="19"/>
          <w:szCs w:val="19"/>
          <w:lang w:val="it-IT" w:eastAsia="it-IT" w:bidi="ar-SA"/>
        </w:rPr>
        <w:t>Risorse Umane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Pr="00B570EE">
        <w:rPr>
          <w:rFonts w:eastAsia="Times New Roman"/>
          <w:sz w:val="19"/>
          <w:szCs w:val="19"/>
          <w:lang w:val="it-IT" w:eastAsia="it-IT" w:bidi="ar-SA"/>
        </w:rPr>
        <w:t>dell’Università di Foggia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di ammissione </w:t>
      </w:r>
      <w:r w:rsidR="006C1F58" w:rsidRPr="00B570EE">
        <w:rPr>
          <w:rFonts w:eastAsia="Times New Roman"/>
          <w:sz w:val="19"/>
          <w:szCs w:val="19"/>
          <w:lang w:val="it-IT" w:eastAsia="it-IT" w:bidi="ar-SA"/>
        </w:rPr>
        <w:t xml:space="preserve">alla </w:t>
      </w:r>
      <w:r w:rsidR="009A2AD8" w:rsidRPr="009A2AD8">
        <w:rPr>
          <w:sz w:val="19"/>
          <w:szCs w:val="19"/>
        </w:rPr>
        <w:t xml:space="preserve">procedura selettiva pubblica, per titoli, per titoli, per il conferimento dell’incarico di Esperto Qualificato di secondo grado per la sorveglianza fisica e controlli di radioprotezione, ai sensi dell’art. 79 del D. </w:t>
      </w:r>
      <w:proofErr w:type="spellStart"/>
      <w:r w:rsidR="009A2AD8" w:rsidRPr="009A2AD8">
        <w:rPr>
          <w:sz w:val="19"/>
          <w:szCs w:val="19"/>
        </w:rPr>
        <w:t>Lgs</w:t>
      </w:r>
      <w:proofErr w:type="spellEnd"/>
      <w:r w:rsidR="009A2AD8" w:rsidRPr="009A2AD8">
        <w:rPr>
          <w:sz w:val="19"/>
          <w:szCs w:val="19"/>
        </w:rPr>
        <w:t xml:space="preserve">. 17.03.1995, n. 230, nonché di Specialista in Fisica Medica per gli aspetti concernenti la radioprotezione del paziente nelle attività di diagnosi che comportino esposizione a radiazioni ionizzanti e i controlli di qualità da effettuarsi sulle attrezzature medico-radiologiche, ai sensi dell’art. 160 del D. </w:t>
      </w:r>
      <w:proofErr w:type="spellStart"/>
      <w:r w:rsidR="009A2AD8" w:rsidRPr="009A2AD8">
        <w:rPr>
          <w:sz w:val="19"/>
          <w:szCs w:val="19"/>
        </w:rPr>
        <w:t>Lgs</w:t>
      </w:r>
      <w:proofErr w:type="spellEnd"/>
      <w:r w:rsidR="009A2AD8" w:rsidRPr="009A2AD8">
        <w:rPr>
          <w:sz w:val="19"/>
          <w:szCs w:val="19"/>
        </w:rPr>
        <w:t xml:space="preserve">. 31.07.2020, n. 101, di durata biennale, presso l’Università degli Studi di Foggia </w:t>
      </w:r>
      <w:r w:rsidR="001A1886">
        <w:rPr>
          <w:sz w:val="19"/>
          <w:szCs w:val="19"/>
        </w:rPr>
        <w:t>(</w:t>
      </w:r>
      <w:r w:rsidR="00A7709A">
        <w:rPr>
          <w:sz w:val="19"/>
          <w:szCs w:val="19"/>
        </w:rPr>
        <w:t xml:space="preserve">Cod. </w:t>
      </w:r>
      <w:proofErr w:type="spellStart"/>
      <w:r w:rsidR="001A1886">
        <w:rPr>
          <w:sz w:val="19"/>
          <w:szCs w:val="19"/>
        </w:rPr>
        <w:t>Sel</w:t>
      </w:r>
      <w:proofErr w:type="spellEnd"/>
      <w:r w:rsidR="001A1886">
        <w:rPr>
          <w:sz w:val="19"/>
          <w:szCs w:val="19"/>
        </w:rPr>
        <w:t xml:space="preserve">. </w:t>
      </w:r>
      <w:r w:rsidR="00A7709A">
        <w:rPr>
          <w:sz w:val="19"/>
          <w:szCs w:val="19"/>
        </w:rPr>
        <w:t>11</w:t>
      </w:r>
      <w:r w:rsidR="009A2AD8">
        <w:rPr>
          <w:sz w:val="19"/>
          <w:szCs w:val="19"/>
        </w:rPr>
        <w:t>2</w:t>
      </w:r>
      <w:r w:rsidR="00A7709A">
        <w:rPr>
          <w:sz w:val="19"/>
          <w:szCs w:val="19"/>
        </w:rPr>
        <w:t>-</w:t>
      </w:r>
      <w:r w:rsidR="001A1886">
        <w:rPr>
          <w:sz w:val="19"/>
          <w:szCs w:val="19"/>
        </w:rPr>
        <w:t>2021)</w:t>
      </w:r>
      <w:r w:rsidR="003C6936" w:rsidRPr="002D1B75">
        <w:rPr>
          <w:sz w:val="19"/>
          <w:szCs w:val="19"/>
        </w:rPr>
        <w:t xml:space="preserve">, </w:t>
      </w:r>
      <w:r w:rsidR="00EB5FAC" w:rsidRPr="002D1B75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Pr="003E0541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Rappresentante Legale dell’Università di Foggia è il Rettore pro tempore Prof. </w:t>
      </w:r>
      <w:r w:rsidR="006C1F58">
        <w:rPr>
          <w:rFonts w:eastAsia="Times New Roman"/>
          <w:sz w:val="19"/>
          <w:szCs w:val="19"/>
          <w:lang w:val="it-IT" w:eastAsia="it-IT" w:bidi="ar-SA"/>
        </w:rPr>
        <w:t xml:space="preserve">Pierpaolo </w:t>
      </w:r>
      <w:proofErr w:type="spellStart"/>
      <w:r w:rsidR="006C1F58">
        <w:rPr>
          <w:rFonts w:eastAsia="Times New Roman"/>
          <w:sz w:val="19"/>
          <w:szCs w:val="19"/>
          <w:lang w:val="it-IT" w:eastAsia="it-IT" w:bidi="ar-SA"/>
        </w:rPr>
        <w:t>LImone</w:t>
      </w:r>
      <w:proofErr w:type="spellEnd"/>
      <w:r w:rsidRPr="003E0541">
        <w:rPr>
          <w:rFonts w:eastAsia="Times New Roman"/>
          <w:sz w:val="19"/>
          <w:szCs w:val="19"/>
          <w:lang w:val="it-IT" w:eastAsia="it-IT" w:bidi="ar-SA"/>
        </w:rPr>
        <w:t>, domiciliato per la caric</w:t>
      </w:r>
      <w:r w:rsidR="00937C93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presso la sede legale dell’Ente, Via Gramsci n. 89/91, 71122 Foggia, PEC protocollo@cert.unifg.it. 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946C78" w:rsidRPr="00946C78">
        <w:rPr>
          <w:rFonts w:eastAsia="Times New Roman"/>
          <w:sz w:val="19"/>
          <w:szCs w:val="19"/>
          <w:lang w:val="it-IT" w:eastAsia="it-IT" w:bidi="ar-SA"/>
        </w:rPr>
        <w:t xml:space="preserve">Prof. </w:t>
      </w:r>
      <w:r w:rsidR="00946C78">
        <w:rPr>
          <w:rFonts w:eastAsia="Times New Roman"/>
          <w:sz w:val="19"/>
          <w:szCs w:val="19"/>
          <w:lang w:val="it-IT" w:eastAsia="it-IT" w:bidi="ar-SA"/>
        </w:rPr>
        <w:t xml:space="preserve">Michele </w:t>
      </w:r>
      <w:proofErr w:type="spellStart"/>
      <w:r w:rsidR="00946C78">
        <w:rPr>
          <w:rFonts w:eastAsia="Times New Roman"/>
          <w:sz w:val="19"/>
          <w:szCs w:val="19"/>
          <w:lang w:val="it-IT" w:eastAsia="it-IT" w:bidi="ar-SA"/>
        </w:rPr>
        <w:t>Trimarchi</w:t>
      </w:r>
      <w:proofErr w:type="spellEnd"/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in ambito fiscale e contabile;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adempiere </w:t>
      </w: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agli  obblighi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eseguire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ottemperare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lastRenderedPageBreak/>
        <w:t xml:space="preserve">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aziende private per finalità di ingresso nel mondo del lavoro, nel caso in cui le stesse effettuino attività di </w:t>
      </w:r>
      <w:proofErr w:type="spellStart"/>
      <w:r w:rsidRPr="003E0541">
        <w:rPr>
          <w:rFonts w:cs="Arial"/>
          <w:sz w:val="19"/>
          <w:szCs w:val="19"/>
        </w:rPr>
        <w:t>profilazione</w:t>
      </w:r>
      <w:proofErr w:type="spellEnd"/>
      <w:r w:rsidRPr="003E0541">
        <w:rPr>
          <w:rFonts w:cs="Arial"/>
          <w:sz w:val="19"/>
          <w:szCs w:val="19"/>
        </w:rPr>
        <w:t xml:space="preserve">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proofErr w:type="spellStart"/>
      <w:r w:rsidRPr="003E0541">
        <w:rPr>
          <w:b/>
          <w:sz w:val="19"/>
          <w:szCs w:val="19"/>
        </w:rPr>
        <w:t>Profilazione</w:t>
      </w:r>
      <w:proofErr w:type="spellEnd"/>
      <w:r w:rsidRPr="003E0541">
        <w:rPr>
          <w:b/>
          <w:sz w:val="19"/>
          <w:szCs w:val="19"/>
        </w:rPr>
        <w:t xml:space="preserve">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richiedere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opporsi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proporre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7"/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4DE" w:rsidRDefault="00FC54DE" w:rsidP="00655C91">
      <w:pPr>
        <w:spacing w:line="240" w:lineRule="auto"/>
      </w:pPr>
      <w:r>
        <w:separator/>
      </w:r>
    </w:p>
  </w:endnote>
  <w:endnote w:type="continuationSeparator" w:id="0">
    <w:p w:rsidR="00FC54DE" w:rsidRDefault="00FC54DE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4E2" w:rsidRDefault="007D04E2" w:rsidP="007D04E2">
    <w:pPr>
      <w:pStyle w:val="INFOBasso"/>
    </w:pPr>
    <w:r>
      <w:t>Palazzo Ateneo</w:t>
    </w:r>
  </w:p>
  <w:p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211141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211141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974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211141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211141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049D5">
      <w:t xml:space="preserve">Via </w:t>
    </w:r>
    <w:r>
      <w:t>Gramsci</w:t>
    </w:r>
    <w:r w:rsidRPr="00A049D5">
      <w:t xml:space="preserve">, </w:t>
    </w:r>
    <w:r>
      <w:t>89</w:t>
    </w:r>
    <w:r w:rsidRPr="00A049D5">
      <w:t>/</w:t>
    </w:r>
    <w:r>
      <w:t>91 - 71122</w:t>
    </w:r>
    <w:r w:rsidRPr="00A049D5">
      <w:t xml:space="preserve"> </w:t>
    </w:r>
    <w:r>
      <w:t>- Foggia</w:t>
    </w:r>
    <w:r w:rsidRPr="00A049D5">
      <w:t xml:space="preserve"> </w:t>
    </w:r>
  </w:p>
  <w:p w:rsidR="001A1886" w:rsidRDefault="007D04E2" w:rsidP="007D04E2">
    <w:pPr>
      <w:pStyle w:val="INFOBasso"/>
    </w:pPr>
    <w:r>
      <w:t>Telefono: +39 0881 338 394</w:t>
    </w:r>
  </w:p>
  <w:p w:rsidR="007D04E2" w:rsidRDefault="007D04E2" w:rsidP="007D04E2">
    <w:pPr>
      <w:pStyle w:val="INFOBasso"/>
    </w:pPr>
    <w:r>
      <w:t xml:space="preserve">E-mail: </w:t>
    </w:r>
    <w:hyperlink r:id="rId1" w:history="1">
      <w:r w:rsidRPr="00D94FD0">
        <w:rPr>
          <w:rStyle w:val="Collegamentoipertestuale"/>
        </w:rPr>
        <w:t>filomena.cesareo@unifg.it</w:t>
      </w:r>
    </w:hyperlink>
    <w:r>
      <w:t xml:space="preserve">; </w:t>
    </w:r>
    <w:hyperlink r:id="rId2" w:history="1">
      <w:r w:rsidRPr="000C51B4">
        <w:rPr>
          <w:rStyle w:val="Collegamentoipertestuale"/>
        </w:rPr>
        <w:t>personaleta@unifg.it</w:t>
      </w:r>
    </w:hyperlink>
    <w:r>
      <w:t>;</w:t>
    </w:r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3" w:history="1">
      <w:r w:rsidRPr="00C01F92">
        <w:rPr>
          <w:rStyle w:val="Collegamentoipertestuale"/>
          <w:lang w:val="en-US"/>
        </w:rPr>
        <w:t>arearisorseumane@cert.unifg.it</w:t>
      </w:r>
    </w:hyperlink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4" w:history="1">
      <w:r w:rsidRPr="00E9181A">
        <w:rPr>
          <w:rStyle w:val="Collegamentoipertestuale"/>
          <w:lang w:val="en-US"/>
        </w:rPr>
        <w:t>protocollo@cert.unifg.it</w:t>
      </w:r>
    </w:hyperlink>
  </w:p>
  <w:p w:rsidR="007D04E2" w:rsidRDefault="007D04E2" w:rsidP="007D04E2">
    <w:pPr>
      <w:pStyle w:val="INFOBasso"/>
    </w:pPr>
    <w:r>
      <w:t xml:space="preserve">Sito internet: </w:t>
    </w:r>
    <w:hyperlink r:id="rId5" w:history="1">
      <w:r w:rsidRPr="00C86685">
        <w:rPr>
          <w:rStyle w:val="Collegamentoipertestuale"/>
        </w:rPr>
        <w:t>www.unifg.it</w:t>
      </w:r>
    </w:hyperlink>
    <w:r>
      <w:t>;</w:t>
    </w: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4DE" w:rsidRDefault="00FC54DE" w:rsidP="00655C91">
      <w:pPr>
        <w:spacing w:line="240" w:lineRule="auto"/>
      </w:pPr>
      <w:r>
        <w:separator/>
      </w:r>
    </w:p>
  </w:footnote>
  <w:footnote w:type="continuationSeparator" w:id="0">
    <w:p w:rsidR="00FC54DE" w:rsidRDefault="00FC54DE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B43073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074BF"/>
    <w:rsid w:val="00061453"/>
    <w:rsid w:val="0009053D"/>
    <w:rsid w:val="000F603C"/>
    <w:rsid w:val="00104119"/>
    <w:rsid w:val="00146EED"/>
    <w:rsid w:val="001715EE"/>
    <w:rsid w:val="00193586"/>
    <w:rsid w:val="001A1886"/>
    <w:rsid w:val="001E08B6"/>
    <w:rsid w:val="001E2896"/>
    <w:rsid w:val="001E49DF"/>
    <w:rsid w:val="00211141"/>
    <w:rsid w:val="00240DF0"/>
    <w:rsid w:val="002568B5"/>
    <w:rsid w:val="00277228"/>
    <w:rsid w:val="002C2279"/>
    <w:rsid w:val="002C76EE"/>
    <w:rsid w:val="002D1B75"/>
    <w:rsid w:val="002D3274"/>
    <w:rsid w:val="00326BCA"/>
    <w:rsid w:val="00361EA2"/>
    <w:rsid w:val="003A0460"/>
    <w:rsid w:val="003C6936"/>
    <w:rsid w:val="003E0541"/>
    <w:rsid w:val="003F17D7"/>
    <w:rsid w:val="003F4E26"/>
    <w:rsid w:val="00414998"/>
    <w:rsid w:val="00433803"/>
    <w:rsid w:val="004830C6"/>
    <w:rsid w:val="004E0F74"/>
    <w:rsid w:val="004E1C70"/>
    <w:rsid w:val="004F6015"/>
    <w:rsid w:val="00573E2B"/>
    <w:rsid w:val="005B1E19"/>
    <w:rsid w:val="006147AF"/>
    <w:rsid w:val="00655C91"/>
    <w:rsid w:val="00671D5C"/>
    <w:rsid w:val="006A6815"/>
    <w:rsid w:val="006C1F58"/>
    <w:rsid w:val="006E0030"/>
    <w:rsid w:val="006E6E9A"/>
    <w:rsid w:val="0070391B"/>
    <w:rsid w:val="00706372"/>
    <w:rsid w:val="00722A5A"/>
    <w:rsid w:val="0073158C"/>
    <w:rsid w:val="00731D1E"/>
    <w:rsid w:val="00741BB7"/>
    <w:rsid w:val="00753E43"/>
    <w:rsid w:val="0075506E"/>
    <w:rsid w:val="007852FA"/>
    <w:rsid w:val="007A231D"/>
    <w:rsid w:val="007D04E2"/>
    <w:rsid w:val="00822953"/>
    <w:rsid w:val="00846A3D"/>
    <w:rsid w:val="00847D29"/>
    <w:rsid w:val="0085168E"/>
    <w:rsid w:val="008B3859"/>
    <w:rsid w:val="008C7D8D"/>
    <w:rsid w:val="008D2863"/>
    <w:rsid w:val="008E7654"/>
    <w:rsid w:val="009053F2"/>
    <w:rsid w:val="00922102"/>
    <w:rsid w:val="00937C93"/>
    <w:rsid w:val="00946C78"/>
    <w:rsid w:val="00980761"/>
    <w:rsid w:val="00983F3B"/>
    <w:rsid w:val="009A2AD8"/>
    <w:rsid w:val="009F75F4"/>
    <w:rsid w:val="00A620FB"/>
    <w:rsid w:val="00A636B5"/>
    <w:rsid w:val="00A7709A"/>
    <w:rsid w:val="00A90B26"/>
    <w:rsid w:val="00AA08D0"/>
    <w:rsid w:val="00AA6FC0"/>
    <w:rsid w:val="00AC6EE7"/>
    <w:rsid w:val="00AD57DB"/>
    <w:rsid w:val="00AF5959"/>
    <w:rsid w:val="00B00493"/>
    <w:rsid w:val="00B22E03"/>
    <w:rsid w:val="00B3150C"/>
    <w:rsid w:val="00B37E55"/>
    <w:rsid w:val="00B43DBB"/>
    <w:rsid w:val="00B570EE"/>
    <w:rsid w:val="00B906C7"/>
    <w:rsid w:val="00B94B27"/>
    <w:rsid w:val="00BA61BF"/>
    <w:rsid w:val="00BB3AFB"/>
    <w:rsid w:val="00BF3CCD"/>
    <w:rsid w:val="00C16BDC"/>
    <w:rsid w:val="00C47F88"/>
    <w:rsid w:val="00C561F3"/>
    <w:rsid w:val="00C920A9"/>
    <w:rsid w:val="00CC1A22"/>
    <w:rsid w:val="00CC1F43"/>
    <w:rsid w:val="00CD234B"/>
    <w:rsid w:val="00D00E63"/>
    <w:rsid w:val="00D06B1F"/>
    <w:rsid w:val="00D15044"/>
    <w:rsid w:val="00D34F9D"/>
    <w:rsid w:val="00D57978"/>
    <w:rsid w:val="00D9795B"/>
    <w:rsid w:val="00DB5D27"/>
    <w:rsid w:val="00DE093E"/>
    <w:rsid w:val="00DF21F5"/>
    <w:rsid w:val="00E04BD5"/>
    <w:rsid w:val="00E33081"/>
    <w:rsid w:val="00E37203"/>
    <w:rsid w:val="00E6600D"/>
    <w:rsid w:val="00E847FE"/>
    <w:rsid w:val="00E9297A"/>
    <w:rsid w:val="00EB5FAC"/>
    <w:rsid w:val="00EF4EA3"/>
    <w:rsid w:val="00F72308"/>
    <w:rsid w:val="00FC54DE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A9B502-EEDC-469E-9640-41E218F4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earisorseumane@cert.unifg.it" TargetMode="External"/><Relationship Id="rId2" Type="http://schemas.openxmlformats.org/officeDocument/2006/relationships/hyperlink" Target="mailto:personaleta@unifg.it" TargetMode="External"/><Relationship Id="rId1" Type="http://schemas.openxmlformats.org/officeDocument/2006/relationships/hyperlink" Target="mailto:filomena.cesareo@unifg.it" TargetMode="External"/><Relationship Id="rId5" Type="http://schemas.openxmlformats.org/officeDocument/2006/relationships/hyperlink" Target="http://www.unifg.it" TargetMode="External"/><Relationship Id="rId4" Type="http://schemas.openxmlformats.org/officeDocument/2006/relationships/hyperlink" Target="mailto:protocollo@cert.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milena.cesareo</cp:lastModifiedBy>
  <cp:revision>11</cp:revision>
  <cp:lastPrinted>2021-03-19T11:15:00Z</cp:lastPrinted>
  <dcterms:created xsi:type="dcterms:W3CDTF">2020-10-13T07:09:00Z</dcterms:created>
  <dcterms:modified xsi:type="dcterms:W3CDTF">2021-03-19T11:16:00Z</dcterms:modified>
  <dc:language>it-IT</dc:language>
</cp:coreProperties>
</file>