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051F4B">
        <w:rPr>
          <w:sz w:val="20"/>
          <w:szCs w:val="20"/>
          <w:u w:val="single"/>
        </w:rPr>
        <w:t xml:space="preserve">procedura selettiva pubblica, </w:t>
      </w:r>
      <w:r w:rsidR="00D626A5" w:rsidRPr="00D626A5">
        <w:rPr>
          <w:sz w:val="20"/>
          <w:szCs w:val="20"/>
          <w:u w:val="single"/>
          <w:lang w:bidi="it-IT"/>
        </w:rPr>
        <w:t>per titoli e colloquio, per l’affidamento di un contratto di prestazione di lavoro autonomo, della durata di 2 mesi, per le esigenze del progetto prin 2017 dal titolo “</w:t>
      </w:r>
      <w:r w:rsidR="00336E56">
        <w:rPr>
          <w:sz w:val="20"/>
          <w:szCs w:val="20"/>
          <w:u w:val="single"/>
          <w:lang w:bidi="it-IT"/>
        </w:rPr>
        <w:t>I</w:t>
      </w:r>
      <w:r w:rsidR="00F93C82">
        <w:rPr>
          <w:sz w:val="20"/>
          <w:szCs w:val="20"/>
          <w:u w:val="single"/>
          <w:lang w:bidi="it-IT"/>
        </w:rPr>
        <w:t>l patrimonio bizantino dell’I</w:t>
      </w:r>
      <w:r w:rsidR="00D626A5" w:rsidRPr="00D626A5">
        <w:rPr>
          <w:sz w:val="20"/>
          <w:szCs w:val="20"/>
          <w:u w:val="single"/>
          <w:lang w:bidi="it-IT"/>
        </w:rPr>
        <w:t>talia mer</w:t>
      </w:r>
      <w:bookmarkStart w:id="0" w:name="_GoBack"/>
      <w:bookmarkEnd w:id="0"/>
      <w:r w:rsidR="00D626A5" w:rsidRPr="00D626A5">
        <w:rPr>
          <w:sz w:val="20"/>
          <w:szCs w:val="20"/>
          <w:u w:val="single"/>
          <w:lang w:bidi="it-IT"/>
        </w:rPr>
        <w:t>idionale”</w:t>
      </w:r>
      <w:r w:rsidR="00D626A5" w:rsidRPr="008645EA">
        <w:rPr>
          <w:sz w:val="20"/>
          <w:szCs w:val="20"/>
          <w:u w:val="single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8F1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7</cp:revision>
  <cp:lastPrinted>2018-06-13T15:30:00Z</cp:lastPrinted>
  <dcterms:created xsi:type="dcterms:W3CDTF">2021-03-19T08:55:00Z</dcterms:created>
  <dcterms:modified xsi:type="dcterms:W3CDTF">2021-06-11T07:39:00Z</dcterms:modified>
  <dc:language>it-IT</dc:language>
</cp:coreProperties>
</file>