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val="it-IT"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val="it-IT" w:eastAsia="it-IT" w:bidi="ar-SA"/>
        </w:rPr>
        <w:t xml:space="preserve">ALLEGATO </w:t>
      </w:r>
      <w:r w:rsidR="0067598B">
        <w:rPr>
          <w:rFonts w:eastAsia="Times New Roman"/>
          <w:b/>
          <w:bCs/>
          <w:sz w:val="20"/>
          <w:szCs w:val="20"/>
          <w:lang w:val="it-IT" w:eastAsia="it-IT" w:bidi="ar-SA"/>
        </w:rPr>
        <w:t>B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3C6936" w:rsidRDefault="002D3274" w:rsidP="00762AB6">
      <w:pPr>
        <w:spacing w:line="240" w:lineRule="auto"/>
        <w:ind w:right="-1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3C6936">
        <w:rPr>
          <w:rFonts w:eastAsia="Times New Roman"/>
          <w:sz w:val="20"/>
          <w:szCs w:val="20"/>
          <w:lang w:val="it-IT"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val="it-IT" w:eastAsia="it-IT" w:bidi="ar-SA"/>
        </w:rPr>
        <w:t>del Regolamento europeo (UE) 2016/679 (di seguito GDPR), e in relazione ai dati personali di cui l</w:t>
      </w:r>
      <w:r w:rsidRPr="003C6936">
        <w:rPr>
          <w:rFonts w:eastAsia="Times New Roman"/>
          <w:sz w:val="20"/>
          <w:szCs w:val="20"/>
          <w:lang w:val="it-IT" w:eastAsia="it-IT" w:bidi="ar-SA"/>
        </w:rPr>
        <w:t xml:space="preserve">’Area </w:t>
      </w:r>
      <w:r w:rsidR="00B43DBB" w:rsidRPr="003C6936">
        <w:rPr>
          <w:rFonts w:eastAsia="Times New Roman"/>
          <w:sz w:val="20"/>
          <w:szCs w:val="20"/>
          <w:lang w:val="it-IT" w:eastAsia="it-IT" w:bidi="ar-SA"/>
        </w:rPr>
        <w:t>Risorse Umane</w:t>
      </w:r>
      <w:r w:rsidRPr="003C6936">
        <w:rPr>
          <w:rFonts w:eastAsia="Times New Roman"/>
          <w:sz w:val="20"/>
          <w:szCs w:val="20"/>
          <w:lang w:val="it-IT" w:eastAsia="it-IT" w:bidi="ar-SA"/>
        </w:rPr>
        <w:t xml:space="preserve"> dell’Università di Foggia</w:t>
      </w:r>
      <w:r w:rsidR="00EB5FAC" w:rsidRPr="003C6936">
        <w:rPr>
          <w:rFonts w:eastAsia="Times New Roman"/>
          <w:sz w:val="20"/>
          <w:szCs w:val="20"/>
          <w:lang w:val="it-IT"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val="it-IT"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val="it-IT" w:eastAsia="it-IT" w:bidi="ar-SA"/>
        </w:rPr>
        <w:t xml:space="preserve"> presentazione della domanda di ammissione alla </w:t>
      </w:r>
      <w:r w:rsidR="00433FE4" w:rsidRPr="00762AB6">
        <w:rPr>
          <w:sz w:val="20"/>
          <w:szCs w:val="20"/>
        </w:rPr>
        <w:t xml:space="preserve">procedura selettiva pubblica, </w:t>
      </w:r>
      <w:r w:rsidR="00762AB6" w:rsidRPr="00762AB6">
        <w:rPr>
          <w:sz w:val="20"/>
          <w:szCs w:val="20"/>
        </w:rPr>
        <w:t>per titoli, per l’individuazione di esperti con cui stipulare contratti di lavoro autonomo per lo svolgimento di attività didattica a distanza e/o ibrida nell’ambito dei corsi di lingua organizzati dal Centro Linguistico di Ateneo dell’Università degli Stu</w:t>
      </w:r>
      <w:r w:rsidR="00762AB6" w:rsidRPr="00762AB6">
        <w:rPr>
          <w:sz w:val="20"/>
          <w:szCs w:val="20"/>
        </w:rPr>
        <w:t>di di Foggia</w:t>
      </w:r>
      <w:r w:rsidR="00762AB6" w:rsidRPr="00762AB6">
        <w:rPr>
          <w:sz w:val="20"/>
          <w:szCs w:val="20"/>
        </w:rPr>
        <w:tab/>
      </w:r>
      <w:r w:rsidR="00762AB6" w:rsidRPr="00762AB6">
        <w:rPr>
          <w:sz w:val="20"/>
          <w:szCs w:val="20"/>
        </w:rPr>
        <w:t>(</w:t>
      </w:r>
      <w:r w:rsidR="00762AB6" w:rsidRPr="00762AB6">
        <w:rPr>
          <w:sz w:val="20"/>
          <w:szCs w:val="20"/>
        </w:rPr>
        <w:t>Cod. Sel. 117-2021</w:t>
      </w:r>
      <w:r w:rsidR="00433FE4" w:rsidRPr="00762AB6">
        <w:rPr>
          <w:sz w:val="20"/>
          <w:szCs w:val="20"/>
        </w:rPr>
        <w:t>)</w:t>
      </w:r>
      <w:r w:rsidR="003C6936" w:rsidRPr="00762AB6">
        <w:rPr>
          <w:sz w:val="20"/>
          <w:szCs w:val="20"/>
        </w:rPr>
        <w:t>,</w:t>
      </w:r>
      <w:r w:rsidR="003C6936" w:rsidRPr="003C6936">
        <w:rPr>
          <w:sz w:val="20"/>
          <w:szCs w:val="20"/>
        </w:rPr>
        <w:t xml:space="preserve"> </w:t>
      </w:r>
      <w:r w:rsidR="00EB5FAC" w:rsidRPr="003C6936">
        <w:rPr>
          <w:rFonts w:eastAsia="Times New Roman"/>
          <w:sz w:val="20"/>
          <w:szCs w:val="20"/>
          <w:lang w:val="it-IT"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val="it-IT" w:eastAsia="it-IT" w:bidi="ar-SA"/>
        </w:rPr>
      </w:pPr>
    </w:p>
    <w:p w:rsidR="00766039" w:rsidRPr="00766039" w:rsidRDefault="00766039" w:rsidP="00766039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766039">
        <w:rPr>
          <w:rFonts w:eastAsia="Times New Roman"/>
          <w:b/>
          <w:sz w:val="20"/>
          <w:szCs w:val="20"/>
          <w:lang w:val="it-IT" w:eastAsia="it-IT" w:bidi="ar-SA"/>
        </w:rPr>
        <w:t>Titolare del trattamento</w:t>
      </w:r>
      <w:r w:rsidRPr="00766039">
        <w:rPr>
          <w:rFonts w:eastAsia="Times New Roman"/>
          <w:sz w:val="20"/>
          <w:szCs w:val="20"/>
          <w:lang w:val="it-IT" w:eastAsia="it-IT" w:bidi="ar-SA"/>
        </w:rPr>
        <w:t xml:space="preserve"> è l’Università di Foggia, con sede legale in Foggia, Via Gramsci n. 89/91.</w:t>
      </w:r>
    </w:p>
    <w:p w:rsidR="00766039" w:rsidRPr="00766039" w:rsidRDefault="00766039" w:rsidP="00766039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766039">
        <w:rPr>
          <w:rFonts w:eastAsia="Times New Roman"/>
          <w:sz w:val="20"/>
          <w:szCs w:val="20"/>
          <w:lang w:val="it-IT" w:eastAsia="it-IT" w:bidi="ar-SA"/>
        </w:rPr>
        <w:t xml:space="preserve">Rappresentante Legale dell’Università di Foggia è il Rettore pro tempore Prof. Pierpaolo LImone, domiciliato per la carica, presso la sede legale dell’Ente, Via Gramsci n. 89/91, 71122 Foggia, PEC protocollo@cert.unifg.it. </w:t>
      </w:r>
    </w:p>
    <w:p w:rsidR="00766039" w:rsidRPr="00766039" w:rsidRDefault="00766039" w:rsidP="00766039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766039">
        <w:rPr>
          <w:rFonts w:eastAsia="Times New Roman"/>
          <w:b/>
          <w:sz w:val="20"/>
          <w:szCs w:val="20"/>
          <w:lang w:val="it-IT" w:eastAsia="it-IT" w:bidi="ar-SA"/>
        </w:rPr>
        <w:t>Responsabile Protezione Dati Personali</w:t>
      </w:r>
      <w:r w:rsidRPr="00766039">
        <w:rPr>
          <w:rFonts w:eastAsia="Times New Roman"/>
          <w:sz w:val="20"/>
          <w:szCs w:val="20"/>
          <w:lang w:val="it-IT" w:eastAsia="it-IT" w:bidi="ar-SA"/>
        </w:rPr>
        <w:t xml:space="preserve"> Prof. Michele Trimarchi, Via Gramsci n. 89/91, 71122 Foggia, PEC rpd@cert.unifg.it.</w:t>
      </w:r>
    </w:p>
    <w:p w:rsidR="008E7654" w:rsidRPr="00766039" w:rsidRDefault="008E7654" w:rsidP="008E7654">
      <w:pPr>
        <w:spacing w:line="240" w:lineRule="auto"/>
        <w:jc w:val="center"/>
        <w:rPr>
          <w:b/>
          <w:sz w:val="20"/>
          <w:szCs w:val="20"/>
          <w:lang w:val="it-IT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8E7654">
        <w:rPr>
          <w:rFonts w:eastAsia="Times New Roman"/>
          <w:sz w:val="20"/>
          <w:szCs w:val="20"/>
          <w:lang w:val="it-IT"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val="it-IT"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val="it-IT"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val="it-IT"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val="it-IT"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8E7654">
        <w:rPr>
          <w:rFonts w:eastAsia="Times New Roman"/>
          <w:sz w:val="20"/>
          <w:szCs w:val="20"/>
          <w:lang w:val="it-IT"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8E7654">
        <w:rPr>
          <w:rFonts w:eastAsia="Times New Roman"/>
          <w:sz w:val="20"/>
          <w:szCs w:val="20"/>
          <w:lang w:val="it-IT" w:eastAsia="it-IT" w:bidi="ar-SA"/>
        </w:rPr>
        <w:t>adempiere agli obblighi previsti in ambito fiscale e contabile;</w:t>
      </w:r>
    </w:p>
    <w:p w:rsidR="008E7654" w:rsidRPr="008E7654" w:rsidRDefault="00762AB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>
        <w:rPr>
          <w:rFonts w:eastAsia="Times New Roman"/>
          <w:sz w:val="20"/>
          <w:szCs w:val="20"/>
          <w:lang w:val="it-IT" w:eastAsia="it-IT" w:bidi="ar-SA"/>
        </w:rPr>
        <w:t>adempiere agli</w:t>
      </w:r>
      <w:bookmarkStart w:id="0" w:name="_GoBack"/>
      <w:bookmarkEnd w:id="0"/>
      <w:r w:rsidR="00A90B26" w:rsidRPr="008E7654">
        <w:rPr>
          <w:rFonts w:eastAsia="Times New Roman"/>
          <w:sz w:val="20"/>
          <w:szCs w:val="20"/>
          <w:lang w:val="it-IT" w:eastAsia="it-IT" w:bidi="ar-SA"/>
        </w:rPr>
        <w:t xml:space="preserve"> 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8E7654">
        <w:rPr>
          <w:rFonts w:eastAsia="Times New Roman"/>
          <w:sz w:val="20"/>
          <w:szCs w:val="20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8E7654">
        <w:rPr>
          <w:rFonts w:eastAsia="Times New Roman"/>
          <w:sz w:val="20"/>
          <w:szCs w:val="20"/>
          <w:lang w:val="it-IT"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8E7654">
        <w:rPr>
          <w:rFonts w:eastAsia="Times New Roman"/>
          <w:sz w:val="20"/>
          <w:szCs w:val="20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8E7654">
        <w:rPr>
          <w:rFonts w:eastAsia="Times New Roman"/>
          <w:sz w:val="20"/>
          <w:szCs w:val="20"/>
          <w:lang w:val="it-IT"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val="it-IT" w:eastAsia="it-IT" w:bidi="ar-SA"/>
        </w:rPr>
        <w:t>tratt</w:t>
      </w:r>
      <w:r w:rsidRPr="008E7654">
        <w:rPr>
          <w:rFonts w:eastAsia="Times New Roman"/>
          <w:sz w:val="20"/>
          <w:szCs w:val="20"/>
          <w:lang w:val="it-IT"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val="it-IT"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val="it-IT"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val="it-IT"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8E7654">
        <w:rPr>
          <w:rFonts w:eastAsia="Times New Roman"/>
          <w:sz w:val="20"/>
          <w:szCs w:val="20"/>
          <w:lang w:val="it-IT"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val="it-IT"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val="it-IT"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val="it-IT"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val="it-IT"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val="it-IT"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val="it-IT"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val="it-IT"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val="it-IT"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val="it-IT"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val="it-IT"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val="it-IT"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val="it-IT"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val="it-IT" w:eastAsia="it-IT" w:bidi="ar-SA"/>
        </w:rPr>
        <w:t>procedura</w:t>
      </w:r>
      <w:r w:rsidRPr="008E7654">
        <w:rPr>
          <w:rFonts w:eastAsia="Times New Roman"/>
          <w:sz w:val="20"/>
          <w:szCs w:val="20"/>
          <w:lang w:val="it-IT"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8E7654">
        <w:rPr>
          <w:rFonts w:eastAsia="Times New Roman"/>
          <w:sz w:val="20"/>
          <w:szCs w:val="20"/>
          <w:lang w:val="it-IT"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val="it-IT"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val="it-IT"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val="it-IT"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val="it-IT" w:eastAsia="it-IT" w:bidi="ar-SA"/>
        </w:rPr>
        <w:t>a</w:t>
      </w:r>
      <w:r w:rsidRPr="008E7654">
        <w:rPr>
          <w:rFonts w:eastAsia="Times New Roman"/>
          <w:sz w:val="20"/>
          <w:szCs w:val="20"/>
          <w:lang w:val="it-IT"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val="it-IT"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val="it-IT" w:eastAsia="it-IT" w:bidi="ar-SA"/>
        </w:rPr>
        <w:t xml:space="preserve"> da norme di legge o regolamento.</w:t>
      </w:r>
    </w:p>
    <w:p w:rsidR="00963E37" w:rsidRDefault="00963E37" w:rsidP="008E7654">
      <w:pPr>
        <w:spacing w:line="240" w:lineRule="auto"/>
        <w:jc w:val="center"/>
        <w:rPr>
          <w:b/>
          <w:sz w:val="20"/>
          <w:szCs w:val="20"/>
        </w:rPr>
      </w:pPr>
    </w:p>
    <w:p w:rsidR="00963E37" w:rsidRDefault="00963E37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M.I.U.R.;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</w:t>
      </w:r>
      <w:r w:rsidR="00C805BE">
        <w:rPr>
          <w:sz w:val="20"/>
          <w:szCs w:val="20"/>
        </w:rPr>
        <w:t xml:space="preserve">                             Il/La </w:t>
      </w:r>
      <w:r w:rsidR="00722A5A">
        <w:rPr>
          <w:sz w:val="20"/>
          <w:szCs w:val="20"/>
        </w:rPr>
        <w:t>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705" w:rsidRDefault="00042705" w:rsidP="00655C91">
      <w:pPr>
        <w:spacing w:line="240" w:lineRule="auto"/>
      </w:pPr>
      <w:r>
        <w:separator/>
      </w:r>
    </w:p>
  </w:endnote>
  <w:endnote w:type="continuationSeparator" w:id="0">
    <w:p w:rsidR="00042705" w:rsidRDefault="00042705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705" w:rsidRDefault="00042705" w:rsidP="00655C91">
      <w:pPr>
        <w:spacing w:line="240" w:lineRule="auto"/>
      </w:pPr>
      <w:r>
        <w:separator/>
      </w:r>
    </w:p>
  </w:footnote>
  <w:footnote w:type="continuationSeparator" w:id="0">
    <w:p w:rsidR="00042705" w:rsidRDefault="00042705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42705"/>
    <w:rsid w:val="00061453"/>
    <w:rsid w:val="00146EED"/>
    <w:rsid w:val="001715EE"/>
    <w:rsid w:val="002568B5"/>
    <w:rsid w:val="002A2451"/>
    <w:rsid w:val="002C76EE"/>
    <w:rsid w:val="002D3274"/>
    <w:rsid w:val="00326BCA"/>
    <w:rsid w:val="00392D4F"/>
    <w:rsid w:val="003C6936"/>
    <w:rsid w:val="003F4E26"/>
    <w:rsid w:val="00414998"/>
    <w:rsid w:val="00433FE4"/>
    <w:rsid w:val="004830C6"/>
    <w:rsid w:val="004E1C70"/>
    <w:rsid w:val="005B1E19"/>
    <w:rsid w:val="006147AF"/>
    <w:rsid w:val="0064567B"/>
    <w:rsid w:val="00655C91"/>
    <w:rsid w:val="00671D5C"/>
    <w:rsid w:val="0067598B"/>
    <w:rsid w:val="006A6815"/>
    <w:rsid w:val="006E6E9A"/>
    <w:rsid w:val="00706372"/>
    <w:rsid w:val="00722A5A"/>
    <w:rsid w:val="00731D1E"/>
    <w:rsid w:val="00741BB7"/>
    <w:rsid w:val="00753E43"/>
    <w:rsid w:val="00762AB6"/>
    <w:rsid w:val="00766039"/>
    <w:rsid w:val="007852FA"/>
    <w:rsid w:val="007A231D"/>
    <w:rsid w:val="008C7631"/>
    <w:rsid w:val="008C7D8D"/>
    <w:rsid w:val="008D2863"/>
    <w:rsid w:val="008E7654"/>
    <w:rsid w:val="00937C93"/>
    <w:rsid w:val="00963E37"/>
    <w:rsid w:val="009C420D"/>
    <w:rsid w:val="00A636B5"/>
    <w:rsid w:val="00A90B26"/>
    <w:rsid w:val="00AA6FC0"/>
    <w:rsid w:val="00AC6EE7"/>
    <w:rsid w:val="00AD57DB"/>
    <w:rsid w:val="00B37E55"/>
    <w:rsid w:val="00B43DBB"/>
    <w:rsid w:val="00B906C7"/>
    <w:rsid w:val="00BB3AFB"/>
    <w:rsid w:val="00BF3CCD"/>
    <w:rsid w:val="00C53EB5"/>
    <w:rsid w:val="00C805BE"/>
    <w:rsid w:val="00C920A9"/>
    <w:rsid w:val="00CC1F43"/>
    <w:rsid w:val="00CC5955"/>
    <w:rsid w:val="00D00E63"/>
    <w:rsid w:val="00D57978"/>
    <w:rsid w:val="00D9795B"/>
    <w:rsid w:val="00DB5D27"/>
    <w:rsid w:val="00DE093E"/>
    <w:rsid w:val="00DF21F5"/>
    <w:rsid w:val="00E051ED"/>
    <w:rsid w:val="00E41669"/>
    <w:rsid w:val="00E6600D"/>
    <w:rsid w:val="00EB5FAC"/>
    <w:rsid w:val="00EF4EA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0997"/>
  <w15:docId w15:val="{204872FF-4047-407B-8143-A93B7BF7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milena.cesareo</cp:lastModifiedBy>
  <cp:revision>3</cp:revision>
  <cp:lastPrinted>2018-06-13T15:30:00Z</cp:lastPrinted>
  <dcterms:created xsi:type="dcterms:W3CDTF">2020-09-17T06:54:00Z</dcterms:created>
  <dcterms:modified xsi:type="dcterms:W3CDTF">2021-07-29T07:24:00Z</dcterms:modified>
  <dc:language>it-IT</dc:language>
</cp:coreProperties>
</file>