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E01434">
      <w:pPr>
        <w:pStyle w:val="Corpodeltesto3"/>
        <w:tabs>
          <w:tab w:val="left" w:pos="8226"/>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6D79AE">
        <w:rPr>
          <w:b/>
          <w:sz w:val="16"/>
          <w:szCs w:val="16"/>
        </w:rPr>
        <w:t xml:space="preserve"> DELL’UNIVERSIT</w:t>
      </w:r>
      <w:r w:rsidR="006D79AE">
        <w:rPr>
          <w:rFonts w:cs="Arial"/>
          <w:b/>
          <w:sz w:val="16"/>
          <w:szCs w:val="16"/>
        </w:rPr>
        <w:t>À</w:t>
      </w:r>
      <w:r w:rsidRPr="0096198B">
        <w:rPr>
          <w:b/>
          <w:sz w:val="16"/>
          <w:szCs w:val="16"/>
        </w:rPr>
        <w:t xml:space="preserve"> DI FOGGIA</w:t>
      </w:r>
    </w:p>
    <w:p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per titoli</w:t>
      </w:r>
      <w:r w:rsidR="0075445E">
        <w:rPr>
          <w:rFonts w:cs="Arial"/>
          <w:sz w:val="18"/>
          <w:szCs w:val="18"/>
        </w:rPr>
        <w:t xml:space="preserve"> e colloquio</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w:t>
      </w:r>
      <w:r w:rsidR="00ED7F36">
        <w:rPr>
          <w:rFonts w:cs="Arial"/>
          <w:sz w:val="18"/>
          <w:szCs w:val="18"/>
        </w:rPr>
        <w:t xml:space="preserve">i lavoro autonomo, della durata </w:t>
      </w:r>
      <w:r w:rsidR="005701AA" w:rsidRPr="005701AA">
        <w:rPr>
          <w:rFonts w:cs="Arial"/>
          <w:sz w:val="18"/>
          <w:szCs w:val="18"/>
        </w:rPr>
        <w:t>di 30 giorni lavorativi distribuiti in 4 mesi</w:t>
      </w:r>
      <w:r w:rsidR="00047B16" w:rsidRPr="00047B16">
        <w:rPr>
          <w:rFonts w:cs="Arial"/>
          <w:sz w:val="18"/>
          <w:szCs w:val="18"/>
        </w:rPr>
        <w:t xml:space="preserve">, </w:t>
      </w:r>
      <w:r w:rsidR="001837C8">
        <w:rPr>
          <w:rFonts w:cs="Arial"/>
          <w:sz w:val="18"/>
          <w:szCs w:val="18"/>
        </w:rPr>
        <w:t>per lo svolgimento</w:t>
      </w:r>
      <w:r w:rsidR="005A489D" w:rsidRPr="005A489D">
        <w:rPr>
          <w:i/>
          <w:sz w:val="20"/>
        </w:rPr>
        <w:t xml:space="preserve"> </w:t>
      </w:r>
      <w:r w:rsidR="005A489D" w:rsidRPr="005A489D">
        <w:rPr>
          <w:sz w:val="18"/>
          <w:szCs w:val="18"/>
        </w:rPr>
        <w:t>di “</w:t>
      </w:r>
      <w:bookmarkStart w:id="2" w:name="_Hlk129264505"/>
      <w:bookmarkEnd w:id="0"/>
      <w:bookmarkEnd w:id="1"/>
      <w:r w:rsidR="005701AA" w:rsidRPr="005701AA">
        <w:rPr>
          <w:rFonts w:eastAsia="Arial" w:cs="Arial"/>
          <w:sz w:val="18"/>
          <w:szCs w:val="18"/>
        </w:rPr>
        <w:t xml:space="preserve">Effettuazione dei sopralluoghi in campo al fine di acquisire informazioni circa le condizioni di coltivazione e valutare eventuali </w:t>
      </w:r>
      <w:r w:rsidR="005701AA" w:rsidRPr="005701AA">
        <w:rPr>
          <w:rFonts w:eastAsia="Arial" w:cs="Arial"/>
          <w:bCs/>
          <w:sz w:val="18"/>
          <w:szCs w:val="18"/>
        </w:rPr>
        <w:t>sintomi di malattie fungine</w:t>
      </w:r>
      <w:r w:rsidR="005701AA" w:rsidRPr="005701AA">
        <w:rPr>
          <w:rFonts w:eastAsia="Arial" w:cs="Arial"/>
          <w:b/>
          <w:bCs/>
          <w:sz w:val="18"/>
          <w:szCs w:val="18"/>
        </w:rPr>
        <w:t xml:space="preserve"> </w:t>
      </w:r>
      <w:r w:rsidR="005701AA" w:rsidRPr="005701AA">
        <w:rPr>
          <w:rFonts w:eastAsia="Arial" w:cs="Arial"/>
          <w:sz w:val="18"/>
          <w:szCs w:val="18"/>
        </w:rPr>
        <w:t xml:space="preserve">sulla parte epigea delle piante e sull'apparato radicale, effettuando conseguentemente prelievi di campioni su piante intere (comprendenti l'apparato radicale); recupero di campioni dei </w:t>
      </w:r>
      <w:r w:rsidR="005701AA" w:rsidRPr="005701AA">
        <w:rPr>
          <w:rFonts w:eastAsia="Arial" w:cs="Arial"/>
          <w:bCs/>
          <w:sz w:val="18"/>
          <w:szCs w:val="18"/>
        </w:rPr>
        <w:t>semi</w:t>
      </w:r>
      <w:r w:rsidR="005701AA" w:rsidRPr="005701AA">
        <w:rPr>
          <w:rFonts w:eastAsia="Arial" w:cs="Arial"/>
          <w:b/>
          <w:bCs/>
          <w:sz w:val="18"/>
          <w:szCs w:val="18"/>
        </w:rPr>
        <w:t xml:space="preserve"> </w:t>
      </w:r>
      <w:r w:rsidR="005701AA" w:rsidRPr="005701AA">
        <w:rPr>
          <w:rFonts w:eastAsia="Arial" w:cs="Arial"/>
          <w:sz w:val="18"/>
          <w:szCs w:val="18"/>
        </w:rPr>
        <w:t xml:space="preserve">impiegati, al fine di accertarne lo stato fitosanitario; prelievo di eventuali </w:t>
      </w:r>
      <w:r w:rsidR="005701AA" w:rsidRPr="005701AA">
        <w:rPr>
          <w:rFonts w:eastAsia="Arial" w:cs="Arial"/>
          <w:bCs/>
          <w:sz w:val="18"/>
          <w:szCs w:val="18"/>
        </w:rPr>
        <w:t>campioni di suolo</w:t>
      </w:r>
      <w:r w:rsidR="005701AA" w:rsidRPr="005701AA">
        <w:rPr>
          <w:rFonts w:eastAsia="Arial" w:cs="Arial"/>
          <w:b/>
          <w:bCs/>
          <w:sz w:val="18"/>
          <w:szCs w:val="18"/>
        </w:rPr>
        <w:t xml:space="preserve"> </w:t>
      </w:r>
      <w:r w:rsidR="005701AA" w:rsidRPr="005701AA">
        <w:rPr>
          <w:rFonts w:eastAsia="Arial" w:cs="Arial"/>
          <w:sz w:val="18"/>
          <w:szCs w:val="18"/>
        </w:rPr>
        <w:t>a tre profondità indicative (con riferimento alla rizosfera delle piante di cima di rapa), in presenza di sintomi radicali</w:t>
      </w:r>
      <w:bookmarkEnd w:id="2"/>
      <w:r w:rsidR="0075445E" w:rsidRPr="0075445E">
        <w:rPr>
          <w:sz w:val="18"/>
          <w:szCs w:val="18"/>
        </w:rPr>
        <w:t>”</w:t>
      </w:r>
      <w:r w:rsidR="0075445E">
        <w:rPr>
          <w:sz w:val="18"/>
          <w:szCs w:val="18"/>
        </w:rPr>
        <w:t>.</w:t>
      </w:r>
    </w:p>
    <w:p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w:t>
      </w:r>
      <w:r w:rsidR="0075445E">
        <w:rPr>
          <w:rFonts w:cs="Arial"/>
          <w:sz w:val="18"/>
          <w:szCs w:val="18"/>
        </w:rPr>
        <w:t>n possesso, ai sensi dell’art. 4</w:t>
      </w:r>
      <w:r w:rsidRPr="00361383">
        <w:rPr>
          <w:rFonts w:cs="Arial"/>
          <w:sz w:val="18"/>
          <w:szCs w:val="18"/>
        </w:rPr>
        <w:t xml:space="preserve"> 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B900D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w:t>
            </w:r>
            <w:r w:rsidR="005701AA">
              <w:rPr>
                <w:rFonts w:cs="Arial"/>
                <w:sz w:val="18"/>
                <w:szCs w:val="18"/>
              </w:rPr>
              <w:t>trienn</w:t>
            </w:r>
            <w:r>
              <w:rPr>
                <w:rFonts w:cs="Arial"/>
                <w:sz w:val="18"/>
                <w:szCs w:val="18"/>
              </w:rPr>
              <w:t>ale</w:t>
            </w:r>
            <w:r w:rsidR="00361383">
              <w:rPr>
                <w:rFonts w:cs="Arial"/>
                <w:sz w:val="18"/>
                <w:szCs w:val="18"/>
              </w:rPr>
              <w:t xml:space="preserve"> 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ED7F36">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00361383">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rsidR="00ED7F36" w:rsidRPr="005701AA" w:rsidRDefault="00A2635B" w:rsidP="005701AA">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w:t>
      </w:r>
      <w:r w:rsidR="0075445E">
        <w:rPr>
          <w:rFonts w:cs="Arial"/>
          <w:sz w:val="18"/>
          <w:szCs w:val="18"/>
        </w:rPr>
        <w:t>4</w:t>
      </w:r>
      <w:r w:rsidRPr="00A2635B">
        <w:rPr>
          <w:rFonts w:cs="Arial"/>
          <w:sz w:val="18"/>
          <w:szCs w:val="18"/>
        </w:rPr>
        <w:t xml:space="preserve"> dell’avviso di selezione,</w:t>
      </w:r>
      <w:r w:rsidR="0075445E">
        <w:rPr>
          <w:rFonts w:cs="Arial"/>
          <w:sz w:val="18"/>
          <w:szCs w:val="18"/>
        </w:rPr>
        <w:t xml:space="preserve"> di</w:t>
      </w:r>
      <w:r w:rsidR="005701AA">
        <w:rPr>
          <w:rFonts w:cs="Arial"/>
          <w:sz w:val="18"/>
          <w:szCs w:val="18"/>
        </w:rPr>
        <w:t xml:space="preserve"> </w:t>
      </w:r>
      <w:r w:rsidR="005701AA" w:rsidRPr="005701AA">
        <w:rPr>
          <w:rFonts w:cs="Arial"/>
          <w:sz w:val="18"/>
          <w:szCs w:val="18"/>
        </w:rPr>
        <w:t>buona conoscenza nella preparazione di substrati artificiali, identificazione morfologica degli agenti microbici isolati, purificazione dei ceppi microbici, preparazione di saggi di patogenicità in vivo, valutazione della patogenicità attraverso l’impiego di scale empiriche di valutazione della malattia</w:t>
      </w:r>
      <w:r w:rsidRPr="005701AA">
        <w:rPr>
          <w:rFonts w:cs="Arial"/>
          <w:sz w:val="18"/>
          <w:szCs w:val="18"/>
        </w:rPr>
        <w:t>: …………………………………………………………………………………………………………………………………………..</w:t>
      </w:r>
    </w:p>
    <w:p w:rsidR="005E1F0A" w:rsidRPr="00437A64" w:rsidRDefault="005E1F0A" w:rsidP="00437A64">
      <w:pPr>
        <w:tabs>
          <w:tab w:val="left" w:pos="142"/>
          <w:tab w:val="left" w:pos="1584"/>
          <w:tab w:val="left" w:pos="2304"/>
          <w:tab w:val="left" w:pos="3024"/>
          <w:tab w:val="left" w:pos="3744"/>
          <w:tab w:val="left" w:pos="4464"/>
          <w:tab w:val="left" w:pos="5184"/>
          <w:tab w:val="left" w:pos="5904"/>
          <w:tab w:val="left" w:pos="6624"/>
          <w:tab w:val="left" w:pos="8226"/>
        </w:tabs>
        <w:spacing w:line="240" w:lineRule="exact"/>
        <w:ind w:right="-57"/>
        <w:rPr>
          <w:rFonts w:cs="Arial"/>
          <w:sz w:val="18"/>
          <w:szCs w:val="18"/>
        </w:rPr>
      </w:pPr>
    </w:p>
    <w:p w:rsidR="00597CC2" w:rsidRPr="00437A64" w:rsidRDefault="00597CC2" w:rsidP="00437A64">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lastRenderedPageBreak/>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w:t>
      </w:r>
      <w:r w:rsidR="00CB40B9">
        <w:rPr>
          <w:rFonts w:ascii="Arial" w:hAnsi="Arial" w:cs="Arial"/>
          <w:sz w:val="18"/>
          <w:szCs w:val="18"/>
        </w:rPr>
        <w:t>,</w:t>
      </w:r>
      <w:r w:rsidR="00A81E02">
        <w:rPr>
          <w:rFonts w:ascii="Arial" w:hAnsi="Arial" w:cs="Arial"/>
          <w:sz w:val="18"/>
          <w:szCs w:val="18"/>
        </w:rPr>
        <w:t xml:space="preserve">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45648B" w:rsidRDefault="00597CC2" w:rsidP="00597CC2">
      <w:pPr>
        <w:pStyle w:val="Testodelblocco"/>
        <w:numPr>
          <w:ilvl w:val="1"/>
          <w:numId w:val="27"/>
        </w:numPr>
        <w:tabs>
          <w:tab w:val="clear" w:pos="1440"/>
          <w:tab w:val="num" w:pos="426"/>
          <w:tab w:val="num" w:pos="2700"/>
        </w:tabs>
        <w:ind w:left="426" w:right="-54" w:hanging="426"/>
        <w:rPr>
          <w:sz w:val="18"/>
          <w:szCs w:val="18"/>
        </w:rPr>
      </w:pPr>
      <w:r w:rsidRPr="0045648B">
        <w:rPr>
          <w:sz w:val="18"/>
          <w:szCs w:val="18"/>
        </w:rPr>
        <w:t>di essere lavoratore dipendente presso la seguente Pubblica Amministrazione</w:t>
      </w:r>
      <w:r w:rsidRPr="0045648B">
        <w:rPr>
          <w:rStyle w:val="Rimandonotaapidipagina"/>
          <w:sz w:val="18"/>
          <w:szCs w:val="18"/>
        </w:rPr>
        <w:footnoteReference w:id="3"/>
      </w:r>
      <w:r w:rsidRPr="0045648B">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e di aver ottenuto il nulla osta allo svolgimento dell’incarico con p</w:t>
      </w:r>
      <w:r w:rsidR="005239A9" w:rsidRPr="0045648B">
        <w:rPr>
          <w:rFonts w:cs="Arial"/>
          <w:sz w:val="18"/>
          <w:szCs w:val="18"/>
        </w:rPr>
        <w:t>rovvedimento ____________</w:t>
      </w:r>
      <w:r w:rsidRPr="0045648B">
        <w:rPr>
          <w:rFonts w:cs="Arial"/>
          <w:sz w:val="18"/>
          <w:szCs w:val="18"/>
        </w:rPr>
        <w:t>_____</w:t>
      </w:r>
      <w:r w:rsidR="00D213BA" w:rsidRPr="0045648B">
        <w:rPr>
          <w:rFonts w:cs="Arial"/>
          <w:sz w:val="18"/>
          <w:szCs w:val="18"/>
        </w:rPr>
        <w:t>________________________</w:t>
      </w:r>
      <w:r w:rsidRPr="0045648B">
        <w:rPr>
          <w:rFonts w:cs="Arial"/>
          <w:sz w:val="18"/>
          <w:szCs w:val="18"/>
        </w:rPr>
        <w:t xml:space="preserve"> (indicare gli estremi del provvedimento);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45648B">
        <w:rPr>
          <w:rFonts w:cs="Arial"/>
          <w:i/>
          <w:sz w:val="18"/>
          <w:szCs w:val="18"/>
        </w:rPr>
        <w:t>(ovvero)</w:t>
      </w:r>
    </w:p>
    <w:p w:rsidR="00597CC2" w:rsidRPr="0045648B"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rsidR="00597CC2" w:rsidRPr="0045648B"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45648B">
        <w:rPr>
          <w:rFonts w:cs="Arial"/>
          <w:sz w:val="18"/>
          <w:szCs w:val="18"/>
        </w:rPr>
        <w:t>di aver presentato la richiesta di autorizzazione di cui allega copia;</w:t>
      </w: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45648B"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lastRenderedPageBreak/>
        <w:t>per il personale dell’Università di Foggia, il nulla osta della Struttura di appartenenza</w:t>
      </w:r>
      <w:r w:rsidR="004F720C" w:rsidRPr="0045648B">
        <w:rPr>
          <w:rFonts w:ascii="Arial" w:hAnsi="Arial" w:cs="Arial"/>
          <w:color w:val="000000"/>
          <w:sz w:val="18"/>
          <w:szCs w:val="18"/>
        </w:rPr>
        <w:t xml:space="preserve"> o, in mancanza</w:t>
      </w:r>
      <w:r w:rsidR="00BA7704">
        <w:rPr>
          <w:rFonts w:ascii="Arial" w:hAnsi="Arial" w:cs="Arial"/>
          <w:color w:val="000000"/>
          <w:sz w:val="18"/>
          <w:szCs w:val="18"/>
        </w:rPr>
        <w:t>,</w:t>
      </w:r>
      <w:r w:rsidR="004F720C" w:rsidRPr="0045648B">
        <w:rPr>
          <w:rFonts w:ascii="Arial" w:hAnsi="Arial" w:cs="Arial"/>
          <w:color w:val="000000"/>
          <w:sz w:val="18"/>
          <w:szCs w:val="18"/>
        </w:rPr>
        <w:t xml:space="preserve"> copia della richiesta</w:t>
      </w:r>
      <w:r w:rsidRPr="0045648B">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45648B">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BA7704">
        <w:rPr>
          <w:rFonts w:ascii="Arial" w:hAnsi="Arial" w:cs="Arial"/>
          <w:color w:val="000000"/>
          <w:sz w:val="18"/>
          <w:szCs w:val="18"/>
        </w:rPr>
        <w:t>B</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CB40B9">
        <w:rPr>
          <w:rFonts w:ascii="Arial" w:hAnsi="Arial" w:cs="Arial"/>
          <w:color w:val="000000"/>
          <w:sz w:val="18"/>
          <w:szCs w:val="18"/>
        </w:rPr>
        <w:t>le modalità previste dall’art. 8</w:t>
      </w:r>
      <w:r w:rsidR="007557FB">
        <w:rPr>
          <w:rFonts w:ascii="Arial" w:hAnsi="Arial" w:cs="Arial"/>
          <w:color w:val="000000"/>
          <w:sz w:val="18"/>
          <w:szCs w:val="18"/>
        </w:rPr>
        <w:t xml:space="preserve"> dell’avviso pubblico.</w:t>
      </w:r>
      <w:r>
        <w:rPr>
          <w:rFonts w:ascii="Arial" w:hAnsi="Arial" w:cs="Arial"/>
          <w:color w:val="000000"/>
          <w:sz w:val="18"/>
          <w:szCs w:val="18"/>
        </w:rPr>
        <w:t xml:space="preserve"> </w:t>
      </w:r>
    </w:p>
    <w:p w:rsidR="001276F9" w:rsidRPr="005239A9" w:rsidRDefault="001276F9" w:rsidP="001276F9">
      <w:pPr>
        <w:pStyle w:val="Testonormale"/>
        <w:ind w:left="720"/>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97CC2" w:rsidRPr="005239A9" w:rsidRDefault="00597CC2" w:rsidP="00597CC2">
      <w:pPr>
        <w:tabs>
          <w:tab w:val="left" w:pos="10800"/>
        </w:tabs>
        <w:spacing w:line="240" w:lineRule="auto"/>
        <w:ind w:right="-54"/>
        <w:rPr>
          <w:rFonts w:cs="Arial"/>
          <w:sz w:val="18"/>
          <w:szCs w:val="18"/>
        </w:rPr>
      </w:pPr>
    </w:p>
    <w:p w:rsidR="00DC58D1" w:rsidRDefault="00DC58D1"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C20FD4" w:rsidRDefault="00C20FD4"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284D39" w:rsidRDefault="00284D39"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9A7756" w:rsidRDefault="009A7756" w:rsidP="005239A9">
      <w:pPr>
        <w:tabs>
          <w:tab w:val="left" w:pos="3810"/>
        </w:tabs>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5A489D" w:rsidRDefault="005A489D"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pPr>
    </w:p>
    <w:p w:rsidR="0045648B" w:rsidRDefault="0045648B" w:rsidP="0045648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3C2936" w:rsidRDefault="003C293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3C2936" w:rsidRDefault="003C293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sidR="0045648B">
        <w:rPr>
          <w:rFonts w:cs="Arial"/>
          <w:b/>
          <w:bCs/>
          <w:i/>
          <w:iCs/>
          <w:sz w:val="20"/>
        </w:rPr>
        <w:t>B</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671366">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w:t>
      </w:r>
      <w:r w:rsidR="00A66799">
        <w:rPr>
          <w:rFonts w:cs="Arial"/>
          <w:sz w:val="18"/>
          <w:szCs w:val="18"/>
        </w:rPr>
        <w:t xml:space="preserve">mministrazione e Contabilità del Dipartimento di </w:t>
      </w:r>
      <w:r w:rsidR="00A66799" w:rsidRPr="00A66799">
        <w:rPr>
          <w:rFonts w:cs="Arial"/>
          <w:sz w:val="18"/>
          <w:szCs w:val="18"/>
        </w:rPr>
        <w:t>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A66799">
        <w:rPr>
          <w:rFonts w:cs="Arial"/>
          <w:sz w:val="18"/>
          <w:szCs w:val="18"/>
        </w:rPr>
        <w:t xml:space="preserve"> e colloquio</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w:t>
      </w:r>
      <w:r w:rsidR="00704709" w:rsidRPr="00704709">
        <w:rPr>
          <w:rFonts w:cs="Arial"/>
          <w:sz w:val="18"/>
          <w:szCs w:val="18"/>
        </w:rPr>
        <w:t xml:space="preserve"> </w:t>
      </w:r>
      <w:r w:rsidR="003270EF">
        <w:rPr>
          <w:rFonts w:cs="Arial"/>
          <w:sz w:val="18"/>
          <w:szCs w:val="18"/>
        </w:rPr>
        <w:t xml:space="preserve">di </w:t>
      </w:r>
      <w:r w:rsidR="003270EF" w:rsidRPr="003270EF">
        <w:rPr>
          <w:rFonts w:cs="Arial"/>
          <w:sz w:val="18"/>
          <w:szCs w:val="18"/>
        </w:rPr>
        <w:t>30 giorni lavorativi distribuiti in 4 mesi</w:t>
      </w:r>
      <w:r w:rsidR="007B7401" w:rsidRPr="007B7401">
        <w:rPr>
          <w:rFonts w:cs="Arial"/>
          <w:sz w:val="18"/>
          <w:szCs w:val="18"/>
        </w:rPr>
        <w:t>, per lo svolgimento</w:t>
      </w:r>
      <w:r w:rsidR="004463F5">
        <w:rPr>
          <w:rFonts w:cs="Arial"/>
          <w:iCs/>
          <w:sz w:val="18"/>
          <w:szCs w:val="18"/>
        </w:rPr>
        <w:t xml:space="preserve"> di</w:t>
      </w:r>
      <w:r w:rsidR="004463F5" w:rsidRPr="004463F5">
        <w:rPr>
          <w:rFonts w:eastAsia="Arial" w:cs="Arial"/>
          <w:sz w:val="20"/>
        </w:rPr>
        <w:t xml:space="preserve"> </w:t>
      </w:r>
      <w:r w:rsidR="00BA7704">
        <w:rPr>
          <w:rFonts w:cs="Arial"/>
          <w:iCs/>
          <w:sz w:val="18"/>
          <w:szCs w:val="18"/>
        </w:rPr>
        <w:t>“</w:t>
      </w:r>
      <w:r w:rsidR="003270EF" w:rsidRPr="003270EF">
        <w:rPr>
          <w:rFonts w:cs="Arial"/>
          <w:iCs/>
          <w:sz w:val="18"/>
          <w:szCs w:val="18"/>
        </w:rPr>
        <w:t xml:space="preserve">Effettuazione dei sopralluoghi in campo al fine di acquisire informazioni circa le condizioni di coltivazione e valutare eventuali </w:t>
      </w:r>
      <w:r w:rsidR="003270EF" w:rsidRPr="003270EF">
        <w:rPr>
          <w:rFonts w:cs="Arial"/>
          <w:bCs/>
          <w:iCs/>
          <w:sz w:val="18"/>
          <w:szCs w:val="18"/>
        </w:rPr>
        <w:t>sintomi di malattie fungine</w:t>
      </w:r>
      <w:r w:rsidR="003270EF" w:rsidRPr="003270EF">
        <w:rPr>
          <w:rFonts w:cs="Arial"/>
          <w:b/>
          <w:bCs/>
          <w:iCs/>
          <w:sz w:val="18"/>
          <w:szCs w:val="18"/>
        </w:rPr>
        <w:t xml:space="preserve"> </w:t>
      </w:r>
      <w:r w:rsidR="003270EF" w:rsidRPr="003270EF">
        <w:rPr>
          <w:rFonts w:cs="Arial"/>
          <w:iCs/>
          <w:sz w:val="18"/>
          <w:szCs w:val="18"/>
        </w:rPr>
        <w:t xml:space="preserve">sulla parte epigea delle piante e sull'apparato radicale, effettuando conseguentemente prelievi di campioni su piante intere (comprendenti l'apparato radicale); recupero di campioni dei </w:t>
      </w:r>
      <w:r w:rsidR="003270EF" w:rsidRPr="003270EF">
        <w:rPr>
          <w:rFonts w:cs="Arial"/>
          <w:bCs/>
          <w:iCs/>
          <w:sz w:val="18"/>
          <w:szCs w:val="18"/>
        </w:rPr>
        <w:t>semi</w:t>
      </w:r>
      <w:r w:rsidR="003270EF" w:rsidRPr="003270EF">
        <w:rPr>
          <w:rFonts w:cs="Arial"/>
          <w:b/>
          <w:bCs/>
          <w:iCs/>
          <w:sz w:val="18"/>
          <w:szCs w:val="18"/>
        </w:rPr>
        <w:t xml:space="preserve"> </w:t>
      </w:r>
      <w:r w:rsidR="003270EF" w:rsidRPr="003270EF">
        <w:rPr>
          <w:rFonts w:cs="Arial"/>
          <w:iCs/>
          <w:sz w:val="18"/>
          <w:szCs w:val="18"/>
        </w:rPr>
        <w:t xml:space="preserve">impiegati, al fine di accertarne lo stato fitosanitario; prelievo di eventuali </w:t>
      </w:r>
      <w:r w:rsidR="003270EF" w:rsidRPr="003270EF">
        <w:rPr>
          <w:rFonts w:cs="Arial"/>
          <w:bCs/>
          <w:iCs/>
          <w:sz w:val="18"/>
          <w:szCs w:val="18"/>
        </w:rPr>
        <w:t>campioni di suolo</w:t>
      </w:r>
      <w:r w:rsidR="003270EF" w:rsidRPr="003270EF">
        <w:rPr>
          <w:rFonts w:cs="Arial"/>
          <w:b/>
          <w:bCs/>
          <w:iCs/>
          <w:sz w:val="18"/>
          <w:szCs w:val="18"/>
        </w:rPr>
        <w:t xml:space="preserve"> </w:t>
      </w:r>
      <w:r w:rsidR="003270EF" w:rsidRPr="003270EF">
        <w:rPr>
          <w:rFonts w:cs="Arial"/>
          <w:iCs/>
          <w:sz w:val="18"/>
          <w:szCs w:val="18"/>
        </w:rPr>
        <w:t>a tre profondità indicative (con riferimento alla rizosfera delle piante di cima di rapa), in presenza di sintomi radicali</w:t>
      </w:r>
      <w:r w:rsidR="004463F5" w:rsidRPr="004463F5">
        <w:rPr>
          <w:rFonts w:cs="Arial"/>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rsidR="00704709" w:rsidRPr="00F94F02" w:rsidRDefault="00704709" w:rsidP="00F94F02">
      <w:pPr>
        <w:spacing w:line="240" w:lineRule="auto"/>
        <w:rPr>
          <w:rFonts w:cs="Arial"/>
          <w:sz w:val="18"/>
          <w:szCs w:val="18"/>
        </w:rPr>
      </w:pPr>
      <w:r w:rsidRPr="00704709">
        <w:rPr>
          <w:rFonts w:cs="Arial"/>
          <w:sz w:val="18"/>
          <w:szCs w:val="18"/>
          <w:lang w:val="it"/>
        </w:rPr>
        <w:t>Il Rappresentante Legale dell’Università di Foggia è il Decano dei professori ordinari, prof.ssa Lucia Maddalena, domiciliato per la carica, presso la sede legale dell’Ente, Via Gramsci n. 89/91, 71122 Foggia.</w:t>
      </w:r>
    </w:p>
    <w:p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in ambito fiscale e contabile;</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671366">
      <w:pPr>
        <w:numPr>
          <w:ilvl w:val="0"/>
          <w:numId w:val="40"/>
        </w:numPr>
        <w:autoSpaceDE w:val="0"/>
        <w:autoSpaceDN w:val="0"/>
        <w:adjustRightInd w:val="0"/>
        <w:spacing w:line="240" w:lineRule="auto"/>
        <w:ind w:left="284" w:hanging="284"/>
        <w:contextualSpacing/>
        <w:rPr>
          <w:rFonts w:cs="Arial"/>
          <w:sz w:val="18"/>
          <w:szCs w:val="18"/>
        </w:rPr>
      </w:pPr>
      <w:r w:rsidRPr="00B40490">
        <w:rPr>
          <w:rFonts w:cs="Arial"/>
          <w:sz w:val="18"/>
          <w:szCs w:val="18"/>
        </w:rPr>
        <w:t>ottemperare ad un ordine degli Organi inquirenti o delle forze dell’ordine.</w:t>
      </w: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671366">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671366">
      <w:pPr>
        <w:autoSpaceDE w:val="0"/>
        <w:autoSpaceDN w:val="0"/>
        <w:adjustRightInd w:val="0"/>
        <w:spacing w:line="240" w:lineRule="auto"/>
        <w:rPr>
          <w:rFonts w:cs="Arial"/>
          <w:sz w:val="18"/>
          <w:szCs w:val="18"/>
        </w:rPr>
      </w:pPr>
    </w:p>
    <w:p w:rsidR="002F75E2" w:rsidRPr="00B40490" w:rsidRDefault="002F75E2" w:rsidP="00671366">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basato sul consenso espresso, ove previsto dal G.D.P.R.;</w:t>
      </w:r>
    </w:p>
    <w:p w:rsidR="002F75E2" w:rsidRPr="00B40490" w:rsidRDefault="002F75E2" w:rsidP="00671366">
      <w:pPr>
        <w:widowControl w:val="0"/>
        <w:numPr>
          <w:ilvl w:val="0"/>
          <w:numId w:val="41"/>
        </w:numPr>
        <w:suppressAutoHyphens/>
        <w:spacing w:line="240" w:lineRule="auto"/>
        <w:ind w:left="284" w:hanging="284"/>
        <w:contextualSpacing/>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 xml:space="preserve">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w:t>
      </w:r>
      <w:bookmarkStart w:id="3" w:name="_GoBack"/>
      <w:bookmarkEnd w:id="3"/>
      <w:r w:rsidRPr="00B40490">
        <w:rPr>
          <w:rFonts w:cs="Arial"/>
          <w:sz w:val="18"/>
          <w:szCs w:val="18"/>
        </w:rPr>
        <w:t>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lastRenderedPageBreak/>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w:t>
      </w:r>
      <w:r w:rsidR="004463F5">
        <w:rPr>
          <w:rFonts w:cs="Arial"/>
          <w:sz w:val="18"/>
          <w:szCs w:val="18"/>
        </w:rPr>
        <w:t xml:space="preserve">edere all’Università di Foggia </w:t>
      </w:r>
      <w:r w:rsidRPr="00B40490">
        <w:rPr>
          <w:rFonts w:cs="Arial"/>
          <w:sz w:val="18"/>
          <w:szCs w:val="18"/>
        </w:rPr>
        <w:t>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671366" w:rsidRDefault="002F75E2" w:rsidP="00671366">
      <w:pPr>
        <w:spacing w:line="240" w:lineRule="auto"/>
        <w:jc w:val="right"/>
        <w:rPr>
          <w:rFonts w:cs="Arial"/>
          <w:sz w:val="18"/>
          <w:szCs w:val="18"/>
        </w:rPr>
      </w:pPr>
      <w:r w:rsidRPr="00B40490">
        <w:rPr>
          <w:rFonts w:cs="Arial"/>
          <w:sz w:val="18"/>
          <w:szCs w:val="18"/>
        </w:rPr>
        <w:t>__________________________________</w:t>
      </w:r>
    </w:p>
    <w:sectPr w:rsidR="002F75E2" w:rsidRPr="00671366" w:rsidSect="00361383">
      <w:headerReference w:type="default" r:id="rId8"/>
      <w:headerReference w:type="first" r:id="rId9"/>
      <w:pgSz w:w="11907" w:h="16840" w:code="9"/>
      <w:pgMar w:top="1135" w:right="992" w:bottom="1418" w:left="1276" w:header="709"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F88" w:rsidRDefault="00561F88">
      <w:r>
        <w:separator/>
      </w:r>
    </w:p>
  </w:endnote>
  <w:endnote w:type="continuationSeparator" w:id="0">
    <w:p w:rsidR="00561F88" w:rsidRDefault="0056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F88" w:rsidRDefault="00561F88">
      <w:r>
        <w:separator/>
      </w:r>
    </w:p>
  </w:footnote>
  <w:footnote w:type="continuationSeparator" w:id="0">
    <w:p w:rsidR="00561F88" w:rsidRDefault="00561F88">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75445E">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75445E"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 xml:space="preserve">È </w:t>
      </w:r>
      <w:r w:rsidR="00CD16DD" w:rsidRPr="00CD16DD">
        <w:rPr>
          <w:rFonts w:cs="Arial"/>
          <w:sz w:val="12"/>
          <w:szCs w:val="12"/>
        </w:rPr>
        <w:t>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w:t>
      </w:r>
      <w:r w:rsidRPr="0045648B">
        <w:rPr>
          <w:rFonts w:ascii="Arial" w:hAnsi="Arial" w:cs="Arial"/>
          <w:sz w:val="12"/>
          <w:szCs w:val="12"/>
        </w:rPr>
        <w:t>Ai sensi dell’art. 53 del D.</w:t>
      </w:r>
      <w:r w:rsidR="0045648B">
        <w:rPr>
          <w:rFonts w:ascii="Arial" w:hAnsi="Arial" w:cs="Arial"/>
          <w:sz w:val="12"/>
          <w:szCs w:val="12"/>
        </w:rPr>
        <w:t xml:space="preserve"> </w:t>
      </w:r>
      <w:r w:rsidRPr="0045648B">
        <w:rPr>
          <w:rFonts w:ascii="Arial" w:hAnsi="Arial" w:cs="Arial"/>
          <w:sz w:val="12"/>
          <w:szCs w:val="12"/>
        </w:rPr>
        <w:t>Lgs. 30 marzo 2001, n. 165, l’incarico a svolgere l’attività in argomento è soggetta ad autorizzazione preventiva da parte dell’Amministrazione di appartene</w:t>
      </w:r>
      <w:r w:rsidR="0045648B">
        <w:rPr>
          <w:rFonts w:ascii="Arial" w:hAnsi="Arial" w:cs="Arial"/>
          <w:sz w:val="12"/>
          <w:szCs w:val="12"/>
        </w:rPr>
        <w:t>nza, limitatamente ai dipendentI</w:t>
      </w:r>
      <w:r w:rsidRPr="0045648B">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45648B">
        <w:rPr>
          <w:rFonts w:ascii="Arial" w:hAnsi="Arial" w:cs="Arial"/>
          <w:sz w:val="12"/>
          <w:szCs w:val="12"/>
        </w:rPr>
        <w:t>a)-</w:t>
      </w:r>
      <w:proofErr w:type="gramEnd"/>
      <w:r w:rsidRPr="0045648B">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4463F5"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6A066AC"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6BAD"/>
    <w:rsid w:val="00027908"/>
    <w:rsid w:val="000361B7"/>
    <w:rsid w:val="000457F6"/>
    <w:rsid w:val="00047B16"/>
    <w:rsid w:val="0006396C"/>
    <w:rsid w:val="000662D6"/>
    <w:rsid w:val="000A1BB3"/>
    <w:rsid w:val="000B2F32"/>
    <w:rsid w:val="000B37B6"/>
    <w:rsid w:val="000B6B78"/>
    <w:rsid w:val="000C03E9"/>
    <w:rsid w:val="000C1682"/>
    <w:rsid w:val="000E4E33"/>
    <w:rsid w:val="000F675B"/>
    <w:rsid w:val="000F7CF1"/>
    <w:rsid w:val="00122C63"/>
    <w:rsid w:val="001276F9"/>
    <w:rsid w:val="00173342"/>
    <w:rsid w:val="0017579D"/>
    <w:rsid w:val="001837C8"/>
    <w:rsid w:val="0018554E"/>
    <w:rsid w:val="0018623C"/>
    <w:rsid w:val="00186B9C"/>
    <w:rsid w:val="00190AE7"/>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049F"/>
    <w:rsid w:val="002B49E9"/>
    <w:rsid w:val="002C3E11"/>
    <w:rsid w:val="002D1B8A"/>
    <w:rsid w:val="002E0E1C"/>
    <w:rsid w:val="002F75E2"/>
    <w:rsid w:val="003050AD"/>
    <w:rsid w:val="00312D20"/>
    <w:rsid w:val="00314585"/>
    <w:rsid w:val="00317332"/>
    <w:rsid w:val="003225D0"/>
    <w:rsid w:val="003255B0"/>
    <w:rsid w:val="00326820"/>
    <w:rsid w:val="003270EF"/>
    <w:rsid w:val="00327E71"/>
    <w:rsid w:val="003444A3"/>
    <w:rsid w:val="003555BA"/>
    <w:rsid w:val="00361345"/>
    <w:rsid w:val="00361383"/>
    <w:rsid w:val="003715ED"/>
    <w:rsid w:val="00371B3E"/>
    <w:rsid w:val="00391AD5"/>
    <w:rsid w:val="003A5990"/>
    <w:rsid w:val="003A6077"/>
    <w:rsid w:val="003A7FFD"/>
    <w:rsid w:val="003C09BE"/>
    <w:rsid w:val="003C1160"/>
    <w:rsid w:val="003C2936"/>
    <w:rsid w:val="003C6566"/>
    <w:rsid w:val="003C6F06"/>
    <w:rsid w:val="003D19D2"/>
    <w:rsid w:val="003D6854"/>
    <w:rsid w:val="00422F0C"/>
    <w:rsid w:val="00426C23"/>
    <w:rsid w:val="00431BEB"/>
    <w:rsid w:val="00437A64"/>
    <w:rsid w:val="00442AD0"/>
    <w:rsid w:val="004463F5"/>
    <w:rsid w:val="004471CF"/>
    <w:rsid w:val="00452F9A"/>
    <w:rsid w:val="0045648B"/>
    <w:rsid w:val="00460A60"/>
    <w:rsid w:val="00473B35"/>
    <w:rsid w:val="004903A6"/>
    <w:rsid w:val="004A49DD"/>
    <w:rsid w:val="004B04DC"/>
    <w:rsid w:val="004C409C"/>
    <w:rsid w:val="004D15C8"/>
    <w:rsid w:val="004F49F0"/>
    <w:rsid w:val="004F720C"/>
    <w:rsid w:val="00520B38"/>
    <w:rsid w:val="005231B1"/>
    <w:rsid w:val="005239A9"/>
    <w:rsid w:val="00552986"/>
    <w:rsid w:val="00553178"/>
    <w:rsid w:val="00561F88"/>
    <w:rsid w:val="00563FA8"/>
    <w:rsid w:val="005701AA"/>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1F0A"/>
    <w:rsid w:val="005E37C6"/>
    <w:rsid w:val="005F6FD2"/>
    <w:rsid w:val="0063212E"/>
    <w:rsid w:val="00640A5F"/>
    <w:rsid w:val="006464CE"/>
    <w:rsid w:val="006556B4"/>
    <w:rsid w:val="0066270A"/>
    <w:rsid w:val="00665F6F"/>
    <w:rsid w:val="00666BA3"/>
    <w:rsid w:val="00671366"/>
    <w:rsid w:val="00680008"/>
    <w:rsid w:val="006A09C3"/>
    <w:rsid w:val="006A54B6"/>
    <w:rsid w:val="006D220D"/>
    <w:rsid w:val="006D79AE"/>
    <w:rsid w:val="006E1D59"/>
    <w:rsid w:val="006E3D77"/>
    <w:rsid w:val="00704709"/>
    <w:rsid w:val="00706C4D"/>
    <w:rsid w:val="00743928"/>
    <w:rsid w:val="00753B09"/>
    <w:rsid w:val="0075445E"/>
    <w:rsid w:val="007557FB"/>
    <w:rsid w:val="00765B87"/>
    <w:rsid w:val="00795C00"/>
    <w:rsid w:val="007A5952"/>
    <w:rsid w:val="007B13C8"/>
    <w:rsid w:val="007B4CA3"/>
    <w:rsid w:val="007B728B"/>
    <w:rsid w:val="007B7401"/>
    <w:rsid w:val="007F54F7"/>
    <w:rsid w:val="007F62E4"/>
    <w:rsid w:val="00805B43"/>
    <w:rsid w:val="0080712C"/>
    <w:rsid w:val="00811150"/>
    <w:rsid w:val="00812768"/>
    <w:rsid w:val="00815698"/>
    <w:rsid w:val="00830E61"/>
    <w:rsid w:val="008561F2"/>
    <w:rsid w:val="008574E6"/>
    <w:rsid w:val="00861F5F"/>
    <w:rsid w:val="00862C69"/>
    <w:rsid w:val="00881F99"/>
    <w:rsid w:val="0088215E"/>
    <w:rsid w:val="00887A74"/>
    <w:rsid w:val="0089124B"/>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66799"/>
    <w:rsid w:val="00A70641"/>
    <w:rsid w:val="00A760C7"/>
    <w:rsid w:val="00A81E02"/>
    <w:rsid w:val="00A846CD"/>
    <w:rsid w:val="00AB69ED"/>
    <w:rsid w:val="00AD7785"/>
    <w:rsid w:val="00AE772B"/>
    <w:rsid w:val="00B12C19"/>
    <w:rsid w:val="00B22191"/>
    <w:rsid w:val="00B40490"/>
    <w:rsid w:val="00B44216"/>
    <w:rsid w:val="00B46549"/>
    <w:rsid w:val="00B51CA1"/>
    <w:rsid w:val="00B82AEE"/>
    <w:rsid w:val="00B900DD"/>
    <w:rsid w:val="00B96962"/>
    <w:rsid w:val="00BA68BB"/>
    <w:rsid w:val="00BA7704"/>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1F00"/>
    <w:rsid w:val="00C44E53"/>
    <w:rsid w:val="00C52B4E"/>
    <w:rsid w:val="00C54A1B"/>
    <w:rsid w:val="00C54B37"/>
    <w:rsid w:val="00C60B31"/>
    <w:rsid w:val="00C61B20"/>
    <w:rsid w:val="00C624CE"/>
    <w:rsid w:val="00C6491C"/>
    <w:rsid w:val="00C8122D"/>
    <w:rsid w:val="00C83F72"/>
    <w:rsid w:val="00C929D7"/>
    <w:rsid w:val="00CA3019"/>
    <w:rsid w:val="00CB40B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04F8F"/>
    <w:rsid w:val="00E30476"/>
    <w:rsid w:val="00E36FFE"/>
    <w:rsid w:val="00E44446"/>
    <w:rsid w:val="00E975B9"/>
    <w:rsid w:val="00ED4AC2"/>
    <w:rsid w:val="00ED5CAC"/>
    <w:rsid w:val="00ED7F36"/>
    <w:rsid w:val="00F0146E"/>
    <w:rsid w:val="00F14CDC"/>
    <w:rsid w:val="00F32B6A"/>
    <w:rsid w:val="00F717BF"/>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B4353A"/>
  <w15:docId w15:val="{5015ED67-C7C2-4968-8CB7-FFC04643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 w:type="character" w:styleId="Menzionenonrisolta">
    <w:name w:val="Unresolved Mention"/>
    <w:basedOn w:val="Carpredefinitoparagrafo"/>
    <w:uiPriority w:val="99"/>
    <w:semiHidden/>
    <w:unhideWhenUsed/>
    <w:rsid w:val="00704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9BA2-CE65-4EA5-9084-8AD0AAF5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11231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13175</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Luigi Dagnone</cp:lastModifiedBy>
  <cp:revision>2</cp:revision>
  <cp:lastPrinted>2013-06-07T09:03:00Z</cp:lastPrinted>
  <dcterms:created xsi:type="dcterms:W3CDTF">2023-03-15T12:43:00Z</dcterms:created>
  <dcterms:modified xsi:type="dcterms:W3CDTF">2023-03-15T12:43:00Z</dcterms:modified>
</cp:coreProperties>
</file>