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185" w:rsidRDefault="00A94185" w:rsidP="00A94185">
      <w:pPr>
        <w:jc w:val="center"/>
        <w:rPr>
          <w:rFonts w:ascii="Bell MT" w:hAnsi="Bell MT" w:cs="Bell MT"/>
          <w:b/>
        </w:rPr>
      </w:pPr>
      <w:r>
        <w:rPr>
          <w:rFonts w:ascii="Bell MT" w:hAnsi="Bell MT" w:cs="Bell MT"/>
          <w:b/>
        </w:rPr>
        <w:t>CONSIGLIO DI DIPARTIMENTO DI ECONOMIA DEL 18/05/2016</w:t>
      </w:r>
    </w:p>
    <w:p w:rsidR="00A94185" w:rsidRDefault="00A94185" w:rsidP="00A94185">
      <w:pPr>
        <w:rPr>
          <w:rFonts w:ascii="Bell MT" w:hAnsi="Bell MT" w:cs="Bell MT"/>
          <w:b/>
        </w:rPr>
      </w:pPr>
    </w:p>
    <w:p w:rsidR="00A94185" w:rsidRDefault="00A94185" w:rsidP="00A94185">
      <w:pPr>
        <w:rPr>
          <w:rFonts w:ascii="Bell MT" w:hAnsi="Bell MT" w:cs="Bell MT"/>
          <w:b/>
        </w:rPr>
      </w:pPr>
    </w:p>
    <w:p w:rsidR="00A94185" w:rsidRDefault="00A94185" w:rsidP="00A94185">
      <w:pPr>
        <w:rPr>
          <w:rFonts w:ascii="Bell MT" w:hAnsi="Bell MT" w:cs="Bell MT"/>
          <w:b/>
        </w:rPr>
      </w:pPr>
      <w:r>
        <w:rPr>
          <w:rFonts w:ascii="Bell MT" w:hAnsi="Bell MT" w:cs="Bell MT"/>
          <w:b/>
        </w:rPr>
        <w:t xml:space="preserve"> P. 10 - Variazione di Budget n. 4/2016;</w:t>
      </w:r>
    </w:p>
    <w:p w:rsidR="00A94185" w:rsidRDefault="00A94185" w:rsidP="00A94185">
      <w:pPr>
        <w:rPr>
          <w:rFonts w:ascii="Bell MT" w:hAnsi="Bell MT" w:cs="Bell MT"/>
        </w:rPr>
      </w:pPr>
    </w:p>
    <w:p w:rsidR="00A94185" w:rsidRDefault="00A94185" w:rsidP="00A94185">
      <w:pPr>
        <w:spacing w:line="360" w:lineRule="auto"/>
        <w:ind w:firstLine="708"/>
        <w:jc w:val="both"/>
        <w:rPr>
          <w:rFonts w:ascii="Bell MT" w:hAnsi="Bell MT" w:cs="Bell MT"/>
        </w:rPr>
      </w:pPr>
    </w:p>
    <w:p w:rsidR="00F50A8B" w:rsidRDefault="00A94185" w:rsidP="00461FA5">
      <w:pPr>
        <w:spacing w:line="360" w:lineRule="auto"/>
        <w:ind w:firstLine="708"/>
        <w:jc w:val="both"/>
      </w:pPr>
      <w:r>
        <w:t xml:space="preserve">Il Direttore informa che la variazione di Budget n. 4/2016 del Dipartimento di Economia ammonta a complessivi </w:t>
      </w:r>
      <w:r w:rsidR="001063E2" w:rsidRPr="001063E2">
        <w:rPr>
          <w:b/>
        </w:rPr>
        <w:t>€ 144</w:t>
      </w:r>
      <w:r w:rsidRPr="001063E2">
        <w:rPr>
          <w:b/>
        </w:rPr>
        <w:t>.</w:t>
      </w:r>
      <w:r w:rsidR="001063E2" w:rsidRPr="001063E2">
        <w:rPr>
          <w:b/>
        </w:rPr>
        <w:t>829</w:t>
      </w:r>
      <w:r w:rsidRPr="001063E2">
        <w:rPr>
          <w:b/>
        </w:rPr>
        <w:t>,9</w:t>
      </w:r>
      <w:r w:rsidR="001063E2" w:rsidRPr="001063E2">
        <w:rPr>
          <w:b/>
        </w:rPr>
        <w:t>6</w:t>
      </w:r>
      <w:r>
        <w:t xml:space="preserve"> e riguarda</w:t>
      </w:r>
      <w:r w:rsidRPr="00D80E8D">
        <w:t xml:space="preserve"> </w:t>
      </w:r>
      <w:r w:rsidR="000D6CA1">
        <w:t xml:space="preserve">gli </w:t>
      </w:r>
      <w:r w:rsidR="00FE0A8A">
        <w:t>import</w:t>
      </w:r>
      <w:r w:rsidR="000D6CA1">
        <w:t>i</w:t>
      </w:r>
      <w:r w:rsidR="003B253E">
        <w:t>,</w:t>
      </w:r>
      <w:r w:rsidR="00E977B4">
        <w:t xml:space="preserve"> non utilizzati</w:t>
      </w:r>
      <w:r w:rsidR="004038DB">
        <w:t xml:space="preserve"> al 31/12/2015</w:t>
      </w:r>
      <w:r w:rsidR="00983F47">
        <w:t xml:space="preserve"> da riportare nel 2016</w:t>
      </w:r>
      <w:r w:rsidR="002945AC">
        <w:t xml:space="preserve"> e non </w:t>
      </w:r>
      <w:r w:rsidR="002945AC" w:rsidRPr="00D80E8D">
        <w:t>previs</w:t>
      </w:r>
      <w:r w:rsidR="00902598">
        <w:t>ti</w:t>
      </w:r>
      <w:r w:rsidR="002945AC">
        <w:t xml:space="preserve"> nel Budget di Previsione 2016</w:t>
      </w:r>
      <w:r w:rsidR="004038DB">
        <w:t>,</w:t>
      </w:r>
      <w:r w:rsidR="00902598">
        <w:t xml:space="preserve"> relativi</w:t>
      </w:r>
      <w:r w:rsidR="00F50A8B" w:rsidRPr="00D80E8D">
        <w:t xml:space="preserve"> al</w:t>
      </w:r>
      <w:r w:rsidR="00461FA5">
        <w:t xml:space="preserve"> “</w:t>
      </w:r>
      <w:r w:rsidR="00FA7292">
        <w:rPr>
          <w:i/>
        </w:rPr>
        <w:t>Utilizzo avanzo libero</w:t>
      </w:r>
      <w:r w:rsidR="00F50A8B" w:rsidRPr="003B47E0">
        <w:rPr>
          <w:i/>
        </w:rPr>
        <w:t xml:space="preserve"> esercizi precedenti destinato a finanziare costi d’esercizio</w:t>
      </w:r>
      <w:r w:rsidR="00461FA5">
        <w:rPr>
          <w:i/>
        </w:rPr>
        <w:t>”</w:t>
      </w:r>
      <w:r w:rsidR="00F50A8B" w:rsidRPr="00D80E8D">
        <w:t xml:space="preserve"> pari ad euro </w:t>
      </w:r>
      <w:r w:rsidR="002945AC">
        <w:t>116</w:t>
      </w:r>
      <w:r w:rsidR="00F50A8B" w:rsidRPr="00D80E8D">
        <w:t>.</w:t>
      </w:r>
      <w:r w:rsidR="002945AC">
        <w:t>899</w:t>
      </w:r>
      <w:r w:rsidR="00F50A8B" w:rsidRPr="00D80E8D">
        <w:t>,</w:t>
      </w:r>
      <w:r w:rsidR="002945AC">
        <w:t>5</w:t>
      </w:r>
      <w:r w:rsidR="007D2530">
        <w:t>3</w:t>
      </w:r>
      <w:r w:rsidR="00F50A8B" w:rsidRPr="00D80E8D">
        <w:t xml:space="preserve"> e al </w:t>
      </w:r>
      <w:r w:rsidR="00D9316F">
        <w:t>“</w:t>
      </w:r>
      <w:r w:rsidR="00F50A8B" w:rsidRPr="00D9316F">
        <w:rPr>
          <w:i/>
        </w:rPr>
        <w:t>Patrimonio vincolato</w:t>
      </w:r>
      <w:r w:rsidR="00D9316F">
        <w:t>”</w:t>
      </w:r>
      <w:r w:rsidR="00F50A8B" w:rsidRPr="00D80E8D">
        <w:t xml:space="preserve"> destinato a finanziare i costi pluriennali pari ad euro </w:t>
      </w:r>
      <w:r w:rsidR="002945AC">
        <w:t>27</w:t>
      </w:r>
      <w:r w:rsidR="00F50A8B" w:rsidRPr="00D80E8D">
        <w:t>.</w:t>
      </w:r>
      <w:r w:rsidR="00CB1E04">
        <w:t>930</w:t>
      </w:r>
      <w:r w:rsidR="00F30DDD">
        <w:t>,43</w:t>
      </w:r>
      <w:r w:rsidR="000D7A64">
        <w:t xml:space="preserve"> come da T</w:t>
      </w:r>
      <w:r w:rsidR="00B47781">
        <w:t>abella allegata</w:t>
      </w:r>
      <w:r w:rsidR="00CB1E04">
        <w:t>.</w:t>
      </w:r>
      <w:r w:rsidR="00F50A8B" w:rsidRPr="00D80E8D">
        <w:t xml:space="preserve"> </w:t>
      </w:r>
    </w:p>
    <w:p w:rsidR="003D0A7D" w:rsidRDefault="003D0A7D" w:rsidP="00461FA5">
      <w:pPr>
        <w:spacing w:line="360" w:lineRule="auto"/>
        <w:ind w:firstLine="708"/>
        <w:jc w:val="both"/>
      </w:pPr>
      <w:r>
        <w:t xml:space="preserve">Il Direttore aggiunge che le suddette somme derivano </w:t>
      </w:r>
      <w:r w:rsidR="00CE117A">
        <w:t>interamente</w:t>
      </w:r>
      <w:r w:rsidR="00B93B66">
        <w:t xml:space="preserve"> </w:t>
      </w:r>
      <w:r>
        <w:t>dall’ex Avanzo di Amministrazione anno 2013.</w:t>
      </w:r>
    </w:p>
    <w:p w:rsidR="00B47781" w:rsidRDefault="00B47781" w:rsidP="00461FA5">
      <w:pPr>
        <w:spacing w:line="360" w:lineRule="auto"/>
        <w:ind w:firstLine="708"/>
        <w:jc w:val="both"/>
      </w:pPr>
      <w:r>
        <w:t>La variazione di Budget n. 4/2016 è la seguente:</w:t>
      </w:r>
      <w:bookmarkStart w:id="0" w:name="_GoBack"/>
      <w:bookmarkEnd w:id="0"/>
    </w:p>
    <w:p w:rsidR="00A656DC" w:rsidRDefault="00A656DC" w:rsidP="00461FA5">
      <w:pPr>
        <w:spacing w:line="360" w:lineRule="auto"/>
        <w:ind w:firstLine="708"/>
        <w:jc w:val="both"/>
      </w:pPr>
    </w:p>
    <w:tbl>
      <w:tblPr>
        <w:tblW w:w="4931" w:type="pct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2267"/>
        <w:gridCol w:w="1417"/>
        <w:gridCol w:w="1276"/>
        <w:gridCol w:w="1998"/>
        <w:gridCol w:w="1407"/>
      </w:tblGrid>
      <w:tr w:rsidR="002E4CC0" w:rsidTr="00F01850">
        <w:trPr>
          <w:trHeight w:val="482"/>
          <w:jc w:val="center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4CC0" w:rsidRPr="00B85276" w:rsidRDefault="002E4CC0" w:rsidP="00B303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6C93">
              <w:rPr>
                <w:rFonts w:ascii="Verdana" w:hAnsi="Verdana"/>
                <w:b/>
              </w:rPr>
              <w:t>RICAVI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4CC0" w:rsidRPr="00626C93" w:rsidRDefault="002E4CC0" w:rsidP="00B33EA7">
            <w:pPr>
              <w:jc w:val="right"/>
              <w:rPr>
                <w:rFonts w:ascii="Verdana" w:hAnsi="Verdana"/>
                <w:b/>
              </w:rPr>
            </w:pPr>
            <w:r w:rsidRPr="00B85276">
              <w:rPr>
                <w:rFonts w:ascii="Verdana" w:hAnsi="Verdana"/>
                <w:b/>
                <w:sz w:val="18"/>
                <w:szCs w:val="18"/>
              </w:rPr>
              <w:t>IMPORTI</w:t>
            </w:r>
          </w:p>
        </w:tc>
        <w:tc>
          <w:tcPr>
            <w:tcW w:w="1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CC0" w:rsidRPr="00B85276" w:rsidRDefault="002E4CC0" w:rsidP="00B303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6C93">
              <w:rPr>
                <w:rFonts w:ascii="Verdana" w:hAnsi="Verdana"/>
                <w:b/>
              </w:rPr>
              <w:t>COSTI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CC0" w:rsidRPr="00B85276" w:rsidRDefault="002E4CC0" w:rsidP="002E4CC0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B85276">
              <w:rPr>
                <w:rFonts w:ascii="Verdana" w:hAnsi="Verdana"/>
                <w:b/>
                <w:sz w:val="18"/>
                <w:szCs w:val="18"/>
              </w:rPr>
              <w:t>IMPORTI</w:t>
            </w:r>
          </w:p>
        </w:tc>
      </w:tr>
      <w:tr w:rsidR="00DD3025" w:rsidTr="00596533">
        <w:trPr>
          <w:trHeight w:val="288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73162D" w:rsidRDefault="00DD3025" w:rsidP="00460985">
            <w:pPr>
              <w:rPr>
                <w:rFonts w:ascii="Verdana" w:hAnsi="Verdana"/>
                <w:sz w:val="12"/>
                <w:szCs w:val="12"/>
              </w:rPr>
            </w:pPr>
            <w:r w:rsidRPr="0073162D">
              <w:rPr>
                <w:rFonts w:ascii="Verdana" w:hAnsi="Verdana"/>
                <w:sz w:val="12"/>
                <w:szCs w:val="12"/>
              </w:rPr>
              <w:t>CA.05.50.14.1</w:t>
            </w:r>
            <w:r w:rsidR="00460985">
              <w:rPr>
                <w:rFonts w:ascii="Verdana" w:hAnsi="Verdana"/>
                <w:sz w:val="12"/>
                <w:szCs w:val="12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B33EA7" w:rsidRDefault="00DD3025" w:rsidP="00DD3025">
            <w:pPr>
              <w:jc w:val="both"/>
              <w:rPr>
                <w:rFonts w:ascii="Verdana" w:hAnsi="Verdana"/>
                <w:b/>
                <w:sz w:val="12"/>
                <w:szCs w:val="12"/>
              </w:rPr>
            </w:pPr>
            <w:r w:rsidRPr="00B33EA7">
              <w:rPr>
                <w:rFonts w:ascii="Verdana" w:hAnsi="Verdana"/>
                <w:sz w:val="12"/>
                <w:szCs w:val="12"/>
              </w:rPr>
              <w:t>U</w:t>
            </w:r>
            <w:r w:rsidR="00460985">
              <w:rPr>
                <w:rFonts w:ascii="Verdana" w:hAnsi="Verdana"/>
                <w:sz w:val="12"/>
                <w:szCs w:val="12"/>
              </w:rPr>
              <w:t>tilizzo avanzo libero</w:t>
            </w:r>
            <w:r>
              <w:rPr>
                <w:rFonts w:ascii="Verdana" w:hAnsi="Verdana"/>
                <w:sz w:val="12"/>
                <w:szCs w:val="12"/>
              </w:rPr>
              <w:t xml:space="preserve"> esercizi precedenti destinato a finanziare costi d’esercizio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7343E5" w:rsidRDefault="00DD3025" w:rsidP="00DD302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7343E5">
              <w:rPr>
                <w:rFonts w:cs="Arial"/>
                <w:sz w:val="16"/>
                <w:szCs w:val="16"/>
              </w:rPr>
              <w:t>€  116.899,53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D90759" w:rsidRDefault="00DD3025" w:rsidP="00DD3025">
            <w:pPr>
              <w:rPr>
                <w:rFonts w:ascii="Verdana" w:hAnsi="Verdana"/>
                <w:sz w:val="12"/>
                <w:szCs w:val="12"/>
              </w:rPr>
            </w:pPr>
            <w:r w:rsidRPr="00D90759">
              <w:rPr>
                <w:rFonts w:ascii="Verdana" w:hAnsi="Verdana"/>
                <w:sz w:val="12"/>
                <w:szCs w:val="12"/>
              </w:rPr>
              <w:t>CA.07.70.02.09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D90759" w:rsidRDefault="00DD3025" w:rsidP="00DD3025">
            <w:pPr>
              <w:rPr>
                <w:rFonts w:ascii="Verdana" w:hAnsi="Verdana"/>
                <w:sz w:val="12"/>
                <w:szCs w:val="12"/>
              </w:rPr>
            </w:pPr>
            <w:r w:rsidRPr="00D90759">
              <w:rPr>
                <w:rFonts w:ascii="Verdana" w:hAnsi="Verdana"/>
                <w:sz w:val="12"/>
                <w:szCs w:val="12"/>
              </w:rPr>
              <w:t>Oneri interni riduzioni di spesa previsti da normativa statale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25" w:rsidRPr="00D90759" w:rsidRDefault="00DD3025" w:rsidP="00DD3025">
            <w:pPr>
              <w:jc w:val="right"/>
              <w:rPr>
                <w:rFonts w:ascii="Verdana" w:hAnsi="Verdana"/>
                <w:sz w:val="12"/>
                <w:szCs w:val="12"/>
              </w:rPr>
            </w:pPr>
            <w:r w:rsidRPr="00D90759">
              <w:rPr>
                <w:rFonts w:ascii="Verdana" w:hAnsi="Verdana"/>
                <w:sz w:val="12"/>
                <w:szCs w:val="12"/>
              </w:rPr>
              <w:t>€ 2.775,10</w:t>
            </w:r>
          </w:p>
        </w:tc>
      </w:tr>
      <w:tr w:rsidR="00533E4B" w:rsidTr="00596533">
        <w:trPr>
          <w:trHeight w:val="288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73162D" w:rsidRDefault="00533E4B" w:rsidP="00533E4B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B33EA7" w:rsidRDefault="00533E4B" w:rsidP="00533E4B">
            <w:pPr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7343E5" w:rsidRDefault="00533E4B" w:rsidP="00533E4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D90759" w:rsidRDefault="00533E4B" w:rsidP="00533E4B">
            <w:pPr>
              <w:rPr>
                <w:rFonts w:ascii="Verdana" w:hAnsi="Verdana"/>
                <w:sz w:val="12"/>
                <w:szCs w:val="12"/>
              </w:rPr>
            </w:pPr>
            <w:r w:rsidRPr="00D90759">
              <w:rPr>
                <w:rFonts w:ascii="Verdana" w:hAnsi="Verdana"/>
                <w:sz w:val="12"/>
                <w:szCs w:val="12"/>
              </w:rPr>
              <w:t>CA.11.110.01.01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D90759" w:rsidRDefault="00533E4B" w:rsidP="00533E4B">
            <w:pPr>
              <w:rPr>
                <w:rFonts w:ascii="Verdana" w:hAnsi="Verdana"/>
                <w:sz w:val="12"/>
                <w:szCs w:val="12"/>
              </w:rPr>
            </w:pPr>
            <w:r w:rsidRPr="00D90759">
              <w:rPr>
                <w:rFonts w:ascii="Verdana" w:hAnsi="Verdana"/>
                <w:sz w:val="12"/>
                <w:szCs w:val="12"/>
              </w:rPr>
              <w:t>Risorse da destinare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E4B" w:rsidRPr="00D90759" w:rsidRDefault="00533E4B" w:rsidP="00C357C4">
            <w:pPr>
              <w:jc w:val="right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€ 11</w:t>
            </w:r>
            <w:r w:rsidR="00C357C4">
              <w:rPr>
                <w:rFonts w:ascii="Verdana" w:hAnsi="Verdana"/>
                <w:sz w:val="12"/>
                <w:szCs w:val="12"/>
              </w:rPr>
              <w:t>4</w:t>
            </w:r>
            <w:r w:rsidRPr="00D90759">
              <w:rPr>
                <w:rFonts w:ascii="Verdana" w:hAnsi="Verdana"/>
                <w:sz w:val="12"/>
                <w:szCs w:val="12"/>
              </w:rPr>
              <w:t>.</w:t>
            </w:r>
            <w:r w:rsidR="00C357C4">
              <w:rPr>
                <w:rFonts w:ascii="Verdana" w:hAnsi="Verdana"/>
                <w:sz w:val="12"/>
                <w:szCs w:val="12"/>
              </w:rPr>
              <w:t>124</w:t>
            </w:r>
            <w:r w:rsidRPr="00D90759">
              <w:rPr>
                <w:rFonts w:ascii="Verdana" w:hAnsi="Verdana"/>
                <w:sz w:val="12"/>
                <w:szCs w:val="12"/>
              </w:rPr>
              <w:t>,</w:t>
            </w:r>
            <w:r w:rsidR="00C357C4">
              <w:rPr>
                <w:rFonts w:ascii="Verdana" w:hAnsi="Verdana"/>
                <w:sz w:val="12"/>
                <w:szCs w:val="12"/>
              </w:rPr>
              <w:t>4</w:t>
            </w:r>
            <w:r>
              <w:rPr>
                <w:rFonts w:ascii="Verdana" w:hAnsi="Verdana"/>
                <w:sz w:val="12"/>
                <w:szCs w:val="12"/>
              </w:rPr>
              <w:t>3</w:t>
            </w:r>
          </w:p>
        </w:tc>
      </w:tr>
      <w:tr w:rsidR="009872A4" w:rsidTr="005C7F81">
        <w:trPr>
          <w:trHeight w:val="463"/>
          <w:jc w:val="center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2C4876" w:rsidRDefault="009872A4" w:rsidP="009872A4">
            <w:pPr>
              <w:jc w:val="both"/>
              <w:rPr>
                <w:rFonts w:ascii="Verdana" w:hAnsi="Verdana"/>
                <w:b/>
                <w:sz w:val="12"/>
                <w:szCs w:val="12"/>
              </w:rPr>
            </w:pPr>
            <w:r w:rsidRPr="002C4876">
              <w:rPr>
                <w:rFonts w:ascii="Verdana" w:hAnsi="Verdana"/>
                <w:b/>
                <w:sz w:val="18"/>
                <w:szCs w:val="18"/>
              </w:rPr>
              <w:t>TOTALE RICAVI D’ESERCIZIO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FD3FBC" w:rsidRDefault="009872A4" w:rsidP="009872A4">
            <w:pPr>
              <w:jc w:val="right"/>
              <w:rPr>
                <w:rFonts w:cs="Arial"/>
                <w:sz w:val="16"/>
                <w:szCs w:val="16"/>
              </w:rPr>
            </w:pPr>
            <w:r w:rsidRPr="00FE3ABE">
              <w:rPr>
                <w:rFonts w:cs="Arial"/>
                <w:b/>
                <w:sz w:val="20"/>
                <w:szCs w:val="20"/>
              </w:rPr>
              <w:t xml:space="preserve">€  </w:t>
            </w:r>
            <w:r>
              <w:rPr>
                <w:rFonts w:cs="Arial"/>
                <w:b/>
                <w:sz w:val="20"/>
                <w:szCs w:val="20"/>
              </w:rPr>
              <w:t>116</w:t>
            </w:r>
            <w:r w:rsidRPr="00FE3ABE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899</w:t>
            </w:r>
            <w:r w:rsidRPr="00FE3ABE">
              <w:rPr>
                <w:rFonts w:cs="Arial"/>
                <w:b/>
                <w:sz w:val="20"/>
                <w:szCs w:val="20"/>
              </w:rPr>
              <w:t>,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Pr="00FE3ABE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2C4876" w:rsidRDefault="009872A4" w:rsidP="009872A4">
            <w:pPr>
              <w:jc w:val="both"/>
              <w:rPr>
                <w:rFonts w:ascii="Verdana" w:hAnsi="Verdana"/>
                <w:b/>
                <w:sz w:val="12"/>
                <w:szCs w:val="12"/>
              </w:rPr>
            </w:pPr>
            <w:r w:rsidRPr="002C4876">
              <w:rPr>
                <w:rFonts w:ascii="Verdana" w:hAnsi="Verdana"/>
                <w:b/>
                <w:sz w:val="18"/>
                <w:szCs w:val="18"/>
              </w:rPr>
              <w:t>TOTALE COSTI D’ESERCIZIO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FD3FBC" w:rsidRDefault="009872A4" w:rsidP="009872A4">
            <w:pPr>
              <w:jc w:val="right"/>
              <w:rPr>
                <w:rFonts w:cs="Arial"/>
                <w:sz w:val="16"/>
                <w:szCs w:val="16"/>
              </w:rPr>
            </w:pPr>
            <w:r w:rsidRPr="00FE3ABE">
              <w:rPr>
                <w:rFonts w:cs="Arial"/>
                <w:b/>
                <w:sz w:val="20"/>
                <w:szCs w:val="20"/>
              </w:rPr>
              <w:t xml:space="preserve">€  </w:t>
            </w:r>
            <w:r>
              <w:rPr>
                <w:rFonts w:cs="Arial"/>
                <w:b/>
                <w:sz w:val="20"/>
                <w:szCs w:val="20"/>
              </w:rPr>
              <w:t>116</w:t>
            </w:r>
            <w:r w:rsidRPr="00FE3ABE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899</w:t>
            </w:r>
            <w:r w:rsidRPr="00FE3ABE">
              <w:rPr>
                <w:rFonts w:cs="Arial"/>
                <w:b/>
                <w:sz w:val="20"/>
                <w:szCs w:val="20"/>
              </w:rPr>
              <w:t>,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Pr="00FE3ABE">
              <w:rPr>
                <w:rFonts w:cs="Arial"/>
                <w:b/>
                <w:sz w:val="20"/>
                <w:szCs w:val="20"/>
              </w:rPr>
              <w:t>3</w:t>
            </w:r>
          </w:p>
        </w:tc>
      </w:tr>
      <w:tr w:rsidR="005D3BC4" w:rsidTr="00596533">
        <w:trPr>
          <w:trHeight w:val="288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596533" w:rsidRDefault="005D3BC4" w:rsidP="005D3BC4">
            <w:pPr>
              <w:rPr>
                <w:rFonts w:ascii="Verdana" w:hAnsi="Verdana"/>
                <w:sz w:val="12"/>
                <w:szCs w:val="12"/>
              </w:rPr>
            </w:pPr>
            <w:r w:rsidRPr="00596533">
              <w:rPr>
                <w:rFonts w:ascii="Verdana" w:hAnsi="Verdana"/>
                <w:sz w:val="12"/>
                <w:szCs w:val="12"/>
              </w:rPr>
              <w:t>CA.09.90.01.01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B33EA7" w:rsidRDefault="005D3BC4" w:rsidP="00104673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B33EA7">
              <w:rPr>
                <w:rFonts w:ascii="Verdana" w:hAnsi="Verdana"/>
                <w:sz w:val="12"/>
                <w:szCs w:val="12"/>
              </w:rPr>
              <w:t>P</w:t>
            </w:r>
            <w:r w:rsidR="00104673">
              <w:rPr>
                <w:rFonts w:ascii="Verdana" w:hAnsi="Verdana"/>
                <w:sz w:val="12"/>
                <w:szCs w:val="12"/>
              </w:rPr>
              <w:t>atrimonio vincolato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FD3FBC" w:rsidRDefault="005D3BC4" w:rsidP="005D3BC4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FD3FBC">
              <w:rPr>
                <w:rFonts w:cs="Arial"/>
                <w:sz w:val="16"/>
                <w:szCs w:val="16"/>
              </w:rPr>
              <w:t>€  27.930,43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596533" w:rsidRDefault="005D3BC4" w:rsidP="005D3BC4">
            <w:pPr>
              <w:rPr>
                <w:rFonts w:ascii="Verdana" w:hAnsi="Verdana"/>
                <w:sz w:val="12"/>
                <w:szCs w:val="12"/>
              </w:rPr>
            </w:pPr>
            <w:r w:rsidRPr="00596533">
              <w:rPr>
                <w:rFonts w:ascii="Verdana" w:hAnsi="Verdana"/>
                <w:sz w:val="12"/>
                <w:szCs w:val="12"/>
              </w:rPr>
              <w:t>CA.01.11.02.05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6F32E4" w:rsidRDefault="005D3BC4" w:rsidP="005D3BC4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6F32E4">
              <w:rPr>
                <w:rFonts w:ascii="Verdana" w:hAnsi="Verdana"/>
                <w:sz w:val="12"/>
                <w:szCs w:val="12"/>
              </w:rPr>
              <w:t>Attrezzature informatiche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FD3FBC" w:rsidRDefault="005D3BC4" w:rsidP="005D3BC4">
            <w:pPr>
              <w:jc w:val="right"/>
              <w:rPr>
                <w:rFonts w:cs="Arial"/>
                <w:sz w:val="16"/>
                <w:szCs w:val="16"/>
              </w:rPr>
            </w:pPr>
            <w:r w:rsidRPr="00FD3FBC">
              <w:rPr>
                <w:rFonts w:cs="Arial"/>
                <w:sz w:val="16"/>
                <w:szCs w:val="16"/>
              </w:rPr>
              <w:t>€ 14.000,00</w:t>
            </w:r>
          </w:p>
        </w:tc>
      </w:tr>
      <w:tr w:rsidR="005D3BC4" w:rsidTr="00596533">
        <w:trPr>
          <w:trHeight w:val="288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596533" w:rsidRDefault="005D3BC4" w:rsidP="005D3BC4">
            <w:pPr>
              <w:rPr>
                <w:rFonts w:ascii="Verdana" w:hAnsi="Verdana"/>
                <w:sz w:val="12"/>
                <w:szCs w:val="12"/>
              </w:rPr>
            </w:pPr>
            <w:r w:rsidRPr="00596533">
              <w:rPr>
                <w:rFonts w:ascii="Verdana" w:hAnsi="Verdana"/>
                <w:sz w:val="12"/>
                <w:szCs w:val="12"/>
              </w:rPr>
              <w:t>CA.01.11.02.07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6F32E4" w:rsidRDefault="005D3BC4" w:rsidP="005D3BC4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6F32E4">
              <w:rPr>
                <w:rFonts w:ascii="Verdana" w:hAnsi="Verdana"/>
                <w:sz w:val="12"/>
                <w:szCs w:val="12"/>
              </w:rPr>
              <w:t>Attrezzature tecnico-scientifiche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FD3FBC" w:rsidRDefault="005D3BC4" w:rsidP="005D3BC4">
            <w:pPr>
              <w:jc w:val="right"/>
              <w:rPr>
                <w:rFonts w:cs="Arial"/>
                <w:sz w:val="16"/>
                <w:szCs w:val="16"/>
              </w:rPr>
            </w:pPr>
            <w:r w:rsidRPr="00FD3FBC">
              <w:rPr>
                <w:rFonts w:cs="Arial"/>
                <w:sz w:val="16"/>
                <w:szCs w:val="16"/>
              </w:rPr>
              <w:t>€ 10.430,43</w:t>
            </w:r>
          </w:p>
        </w:tc>
      </w:tr>
      <w:tr w:rsidR="005D3BC4" w:rsidTr="00596533">
        <w:trPr>
          <w:trHeight w:val="288"/>
          <w:jc w:val="center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Default="005D3BC4" w:rsidP="005D3BC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596533" w:rsidRDefault="005D3BC4" w:rsidP="005D3BC4">
            <w:pPr>
              <w:rPr>
                <w:rFonts w:ascii="Verdana" w:hAnsi="Verdana"/>
                <w:sz w:val="12"/>
                <w:szCs w:val="12"/>
              </w:rPr>
            </w:pPr>
            <w:r w:rsidRPr="00596533">
              <w:rPr>
                <w:rFonts w:ascii="Verdana" w:hAnsi="Verdana"/>
                <w:sz w:val="12"/>
                <w:szCs w:val="12"/>
              </w:rPr>
              <w:t>CA.01.12.01.01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6F32E4" w:rsidRDefault="005D3BC4" w:rsidP="005D3BC4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6F32E4">
              <w:rPr>
                <w:rFonts w:ascii="Verdana" w:hAnsi="Verdana"/>
                <w:sz w:val="12"/>
                <w:szCs w:val="12"/>
              </w:rPr>
              <w:t>Partecipazione in altre imprese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BC4" w:rsidRPr="00FD3FBC" w:rsidRDefault="005D3BC4" w:rsidP="005D3BC4">
            <w:pPr>
              <w:jc w:val="right"/>
              <w:rPr>
                <w:rFonts w:cs="Arial"/>
                <w:sz w:val="16"/>
                <w:szCs w:val="16"/>
              </w:rPr>
            </w:pPr>
            <w:r w:rsidRPr="00FD3FBC">
              <w:rPr>
                <w:rFonts w:cs="Arial"/>
                <w:sz w:val="16"/>
                <w:szCs w:val="16"/>
              </w:rPr>
              <w:t>€ 3.500,00</w:t>
            </w:r>
          </w:p>
        </w:tc>
      </w:tr>
      <w:tr w:rsidR="009872A4" w:rsidRPr="00FE3ABE" w:rsidTr="00325036">
        <w:trPr>
          <w:trHeight w:val="453"/>
          <w:jc w:val="center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2C4876" w:rsidRDefault="009872A4" w:rsidP="009872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C4876">
              <w:rPr>
                <w:rFonts w:ascii="Verdana" w:hAnsi="Verdana"/>
                <w:b/>
                <w:sz w:val="18"/>
                <w:szCs w:val="18"/>
              </w:rPr>
              <w:t>TOTALE RICAVI PLURIENNALI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Default="009872A4" w:rsidP="009872A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FE3ABE">
              <w:rPr>
                <w:rFonts w:cs="Arial"/>
                <w:b/>
                <w:sz w:val="20"/>
                <w:szCs w:val="20"/>
              </w:rPr>
              <w:t>€  27.930,43</w:t>
            </w:r>
          </w:p>
        </w:tc>
        <w:tc>
          <w:tcPr>
            <w:tcW w:w="1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2C4876" w:rsidRDefault="009872A4" w:rsidP="002C4876">
            <w:pPr>
              <w:rPr>
                <w:rFonts w:ascii="Verdana" w:hAnsi="Verdana"/>
                <w:b/>
                <w:sz w:val="18"/>
                <w:szCs w:val="18"/>
              </w:rPr>
            </w:pPr>
            <w:r w:rsidRPr="002C4876">
              <w:rPr>
                <w:rFonts w:ascii="Verdana" w:hAnsi="Verdana"/>
                <w:b/>
                <w:sz w:val="18"/>
                <w:szCs w:val="18"/>
              </w:rPr>
              <w:t>TOTALE COSTI PLURIENNALI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2A4" w:rsidRPr="00FE3ABE" w:rsidRDefault="009872A4" w:rsidP="009872A4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FE3ABE">
              <w:rPr>
                <w:rFonts w:cs="Arial"/>
                <w:b/>
                <w:sz w:val="20"/>
                <w:szCs w:val="20"/>
              </w:rPr>
              <w:t>€  27.930,43</w:t>
            </w:r>
          </w:p>
        </w:tc>
      </w:tr>
      <w:tr w:rsidR="009872A4" w:rsidTr="004305E3">
        <w:trPr>
          <w:trHeight w:val="484"/>
          <w:jc w:val="center"/>
        </w:trPr>
        <w:tc>
          <w:tcPr>
            <w:tcW w:w="17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72A4" w:rsidRPr="002C4876" w:rsidRDefault="009872A4" w:rsidP="009872A4">
            <w:pPr>
              <w:jc w:val="center"/>
              <w:rPr>
                <w:rFonts w:ascii="Verdana" w:hAnsi="Verdana"/>
                <w:b/>
                <w:bCs/>
              </w:rPr>
            </w:pPr>
            <w:r w:rsidRPr="002C4876">
              <w:rPr>
                <w:rFonts w:ascii="Verdana" w:hAnsi="Verdana"/>
                <w:b/>
                <w:bCs/>
              </w:rPr>
              <w:t>TOTALE RICAVI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2A4" w:rsidRPr="00FE3ABE" w:rsidRDefault="009872A4" w:rsidP="009872A4">
            <w:pPr>
              <w:rPr>
                <w:rFonts w:ascii="Verdana" w:hAnsi="Verdana"/>
                <w:b/>
                <w:bCs/>
              </w:rPr>
            </w:pPr>
            <w:r w:rsidRPr="00FE3ABE">
              <w:rPr>
                <w:rFonts w:cs="Arial"/>
                <w:b/>
              </w:rPr>
              <w:t>€ 144.829,96</w:t>
            </w:r>
          </w:p>
        </w:tc>
        <w:tc>
          <w:tcPr>
            <w:tcW w:w="1724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72A4" w:rsidRPr="002C4876" w:rsidRDefault="009872A4" w:rsidP="009872A4">
            <w:pPr>
              <w:jc w:val="center"/>
              <w:rPr>
                <w:rFonts w:cs="Arial"/>
                <w:b/>
              </w:rPr>
            </w:pPr>
            <w:r w:rsidRPr="002C4876">
              <w:rPr>
                <w:rFonts w:ascii="Verdana" w:hAnsi="Verdana"/>
                <w:b/>
                <w:bCs/>
              </w:rPr>
              <w:t>TOTALE COSTI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:rsidR="009872A4" w:rsidRPr="00FE3ABE" w:rsidRDefault="009872A4" w:rsidP="009872A4">
            <w:pPr>
              <w:jc w:val="right"/>
              <w:rPr>
                <w:rFonts w:cs="Arial"/>
                <w:b/>
              </w:rPr>
            </w:pPr>
            <w:r w:rsidRPr="00FE3ABE">
              <w:rPr>
                <w:rFonts w:cs="Arial"/>
                <w:b/>
              </w:rPr>
              <w:t>€ 144.829,96</w:t>
            </w:r>
          </w:p>
        </w:tc>
      </w:tr>
    </w:tbl>
    <w:p w:rsidR="00B12B2D" w:rsidRDefault="00B12B2D" w:rsidP="000D1C0C">
      <w:pPr>
        <w:spacing w:line="360" w:lineRule="auto"/>
        <w:ind w:firstLine="708"/>
        <w:jc w:val="both"/>
      </w:pPr>
    </w:p>
    <w:p w:rsidR="00B12B2D" w:rsidRDefault="00B12B2D" w:rsidP="000D1C0C">
      <w:pPr>
        <w:spacing w:line="360" w:lineRule="auto"/>
        <w:ind w:firstLine="708"/>
        <w:jc w:val="both"/>
      </w:pPr>
    </w:p>
    <w:p w:rsidR="000D1C0C" w:rsidRDefault="000D1C0C" w:rsidP="000D1C0C">
      <w:pPr>
        <w:spacing w:line="360" w:lineRule="auto"/>
        <w:ind w:firstLine="708"/>
        <w:jc w:val="both"/>
      </w:pPr>
      <w:r>
        <w:t>Il Consiglio di Dipartimento approva all’unanimità la Variazione di Budget n. 4/2016 autorizzando contestualmente il dott. Giuseppe Marinaccio, responsabile dell’Ufficio Bilancio e Gestione Contabile, ad effettuare la relativa variazione di budget per l’esercizio finanziario 2016.</w:t>
      </w:r>
    </w:p>
    <w:p w:rsidR="0073705D" w:rsidRDefault="0073705D"/>
    <w:sectPr w:rsidR="007370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97"/>
    <w:rsid w:val="0001578F"/>
    <w:rsid w:val="00034E90"/>
    <w:rsid w:val="00036F9E"/>
    <w:rsid w:val="00072FDE"/>
    <w:rsid w:val="000D1C0C"/>
    <w:rsid w:val="000D6CA1"/>
    <w:rsid w:val="000D7A64"/>
    <w:rsid w:val="00104673"/>
    <w:rsid w:val="001063E2"/>
    <w:rsid w:val="0014716E"/>
    <w:rsid w:val="0028194C"/>
    <w:rsid w:val="002945AC"/>
    <w:rsid w:val="002C4876"/>
    <w:rsid w:val="002E4CC0"/>
    <w:rsid w:val="0032130C"/>
    <w:rsid w:val="00325036"/>
    <w:rsid w:val="003721D7"/>
    <w:rsid w:val="0039331C"/>
    <w:rsid w:val="003B253E"/>
    <w:rsid w:val="003B47E0"/>
    <w:rsid w:val="003D00D9"/>
    <w:rsid w:val="003D0A7D"/>
    <w:rsid w:val="004038DB"/>
    <w:rsid w:val="004305E3"/>
    <w:rsid w:val="0044191C"/>
    <w:rsid w:val="00460985"/>
    <w:rsid w:val="00461FA5"/>
    <w:rsid w:val="004A00DC"/>
    <w:rsid w:val="00500D83"/>
    <w:rsid w:val="00504B52"/>
    <w:rsid w:val="00505923"/>
    <w:rsid w:val="00517BC4"/>
    <w:rsid w:val="00533E4B"/>
    <w:rsid w:val="00562158"/>
    <w:rsid w:val="00596533"/>
    <w:rsid w:val="005A014A"/>
    <w:rsid w:val="005C7F81"/>
    <w:rsid w:val="005D3BC4"/>
    <w:rsid w:val="00626C93"/>
    <w:rsid w:val="00660A39"/>
    <w:rsid w:val="006875C2"/>
    <w:rsid w:val="006F32E4"/>
    <w:rsid w:val="00705246"/>
    <w:rsid w:val="0073162D"/>
    <w:rsid w:val="007318D2"/>
    <w:rsid w:val="007343E5"/>
    <w:rsid w:val="0073705D"/>
    <w:rsid w:val="00751E1F"/>
    <w:rsid w:val="00793298"/>
    <w:rsid w:val="00795F9C"/>
    <w:rsid w:val="007C08CF"/>
    <w:rsid w:val="007D0C35"/>
    <w:rsid w:val="007D2530"/>
    <w:rsid w:val="007F48E6"/>
    <w:rsid w:val="00801261"/>
    <w:rsid w:val="008557F6"/>
    <w:rsid w:val="00866753"/>
    <w:rsid w:val="0087102F"/>
    <w:rsid w:val="008838BB"/>
    <w:rsid w:val="008B3FB5"/>
    <w:rsid w:val="008C1997"/>
    <w:rsid w:val="008C6A29"/>
    <w:rsid w:val="00902598"/>
    <w:rsid w:val="0091303C"/>
    <w:rsid w:val="009565B6"/>
    <w:rsid w:val="00961589"/>
    <w:rsid w:val="0097566B"/>
    <w:rsid w:val="00983F47"/>
    <w:rsid w:val="009872A4"/>
    <w:rsid w:val="009E6099"/>
    <w:rsid w:val="00A343E2"/>
    <w:rsid w:val="00A656DC"/>
    <w:rsid w:val="00A84E38"/>
    <w:rsid w:val="00A94185"/>
    <w:rsid w:val="00A96E8B"/>
    <w:rsid w:val="00B12B2D"/>
    <w:rsid w:val="00B23460"/>
    <w:rsid w:val="00B264F8"/>
    <w:rsid w:val="00B303B4"/>
    <w:rsid w:val="00B31A01"/>
    <w:rsid w:val="00B33EA7"/>
    <w:rsid w:val="00B47781"/>
    <w:rsid w:val="00B655DB"/>
    <w:rsid w:val="00B85276"/>
    <w:rsid w:val="00B93B66"/>
    <w:rsid w:val="00BD0123"/>
    <w:rsid w:val="00C00D7A"/>
    <w:rsid w:val="00C357C4"/>
    <w:rsid w:val="00C56915"/>
    <w:rsid w:val="00CB1E04"/>
    <w:rsid w:val="00CD7FEF"/>
    <w:rsid w:val="00CE117A"/>
    <w:rsid w:val="00D366A5"/>
    <w:rsid w:val="00D80E8D"/>
    <w:rsid w:val="00D82814"/>
    <w:rsid w:val="00D90759"/>
    <w:rsid w:val="00D9316F"/>
    <w:rsid w:val="00DD2189"/>
    <w:rsid w:val="00DD3025"/>
    <w:rsid w:val="00E76D85"/>
    <w:rsid w:val="00E977B4"/>
    <w:rsid w:val="00EF5D9B"/>
    <w:rsid w:val="00F01850"/>
    <w:rsid w:val="00F30DDD"/>
    <w:rsid w:val="00F50A8B"/>
    <w:rsid w:val="00F539B5"/>
    <w:rsid w:val="00F948A1"/>
    <w:rsid w:val="00FA7292"/>
    <w:rsid w:val="00FD3FBC"/>
    <w:rsid w:val="00FE0A8A"/>
    <w:rsid w:val="00F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D7A2D-14C4-46BB-B67C-01BBF22A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GM. Marinaccio</dc:creator>
  <cp:keywords/>
  <dc:description/>
  <cp:lastModifiedBy>Giuseppe GM. Marinaccio</cp:lastModifiedBy>
  <cp:revision>127</cp:revision>
  <dcterms:created xsi:type="dcterms:W3CDTF">2016-07-04T10:42:00Z</dcterms:created>
  <dcterms:modified xsi:type="dcterms:W3CDTF">2016-07-07T07:13:00Z</dcterms:modified>
</cp:coreProperties>
</file>